
<file path=[Content_Types].xml><?xml version="1.0" encoding="utf-8"?>
<Types xmlns="http://schemas.openxmlformats.org/package/2006/content-types">
  <Override PartName="/word/document.xml" ContentType="application/vnd.openxmlformats-officedocument.wordprocessingml.document.main+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endnotes.xml" ContentType="application/vnd.openxmlformats-officedocument.wordprocessingml.endnote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A02CDA" w:rsidRPr="00633956" w:rsidRDefault="00326208" w:rsidP="00633956">
      <w:pPr>
        <w:pStyle w:val="Sinespaciado"/>
        <w:jc w:val="center"/>
        <w:rPr>
          <w:rFonts w:ascii="Arial" w:hAnsi="Arial" w:cs="Arial"/>
          <w:b/>
          <w:smallCaps/>
          <w:color w:val="365F91" w:themeColor="accent1" w:themeShade="BF"/>
          <w:sz w:val="28"/>
        </w:rPr>
      </w:pPr>
      <w:r w:rsidRPr="00633956">
        <w:rPr>
          <w:rFonts w:ascii="Arial" w:hAnsi="Arial" w:cs="Arial"/>
          <w:b/>
          <w:smallCaps/>
          <w:color w:val="365F91" w:themeColor="accent1" w:themeShade="BF"/>
          <w:sz w:val="28"/>
        </w:rPr>
        <w:t>Términos de Referencia</w:t>
      </w:r>
    </w:p>
    <w:p w:rsidR="00374A03" w:rsidRDefault="00374A03" w:rsidP="00374A03">
      <w:pPr>
        <w:pStyle w:val="Citaintensa"/>
        <w:numPr>
          <w:ilvl w:val="0"/>
          <w:numId w:val="16"/>
        </w:numPr>
        <w:ind w:left="284" w:right="-1" w:hanging="284"/>
      </w:pPr>
      <w:r>
        <w:t>Nombre de</w:t>
      </w:r>
      <w:r w:rsidR="00F3711E">
        <w:t xml:space="preserve"> la Consultoría</w:t>
      </w:r>
    </w:p>
    <w:p w:rsidR="00326208" w:rsidRPr="00A8793A" w:rsidRDefault="00BF585F" w:rsidP="000856B5">
      <w:pPr>
        <w:jc w:val="both"/>
        <w:rPr>
          <w:b/>
        </w:rPr>
      </w:pPr>
      <w:r w:rsidRPr="00292C11">
        <w:rPr>
          <w:b/>
          <w:bCs/>
          <w:i/>
          <w:iCs/>
          <w:smallCaps/>
          <w:sz w:val="24"/>
        </w:rPr>
        <w:t>I</w:t>
      </w:r>
      <w:r w:rsidR="00A0797A" w:rsidRPr="00292C11">
        <w:rPr>
          <w:b/>
          <w:bCs/>
          <w:i/>
          <w:iCs/>
          <w:smallCaps/>
          <w:sz w:val="24"/>
        </w:rPr>
        <w:t xml:space="preserve">mpacto económico </w:t>
      </w:r>
      <w:r w:rsidR="00633F54" w:rsidRPr="00292C11">
        <w:rPr>
          <w:b/>
          <w:bCs/>
          <w:i/>
          <w:iCs/>
          <w:smallCaps/>
          <w:sz w:val="24"/>
        </w:rPr>
        <w:t xml:space="preserve">local </w:t>
      </w:r>
      <w:r w:rsidR="00A0797A" w:rsidRPr="00292C11">
        <w:rPr>
          <w:b/>
          <w:bCs/>
          <w:i/>
          <w:iCs/>
          <w:smallCaps/>
          <w:sz w:val="24"/>
        </w:rPr>
        <w:t xml:space="preserve">generado por </w:t>
      </w:r>
      <w:r w:rsidRPr="00292C11">
        <w:rPr>
          <w:b/>
          <w:bCs/>
          <w:i/>
          <w:iCs/>
          <w:smallCaps/>
          <w:sz w:val="24"/>
        </w:rPr>
        <w:t>el sector hidrocarburos</w:t>
      </w:r>
      <w:r w:rsidR="00A0797A" w:rsidRPr="00292C11">
        <w:rPr>
          <w:b/>
          <w:bCs/>
          <w:i/>
          <w:iCs/>
          <w:smallCaps/>
          <w:sz w:val="24"/>
        </w:rPr>
        <w:t xml:space="preserve"> en el Departamento de Tarija durante los últimos 10 años</w:t>
      </w:r>
      <w:r w:rsidR="00292C11">
        <w:rPr>
          <w:b/>
        </w:rPr>
        <w:t xml:space="preserve"> (P</w:t>
      </w:r>
      <w:r w:rsidR="00262E2B">
        <w:rPr>
          <w:b/>
        </w:rPr>
        <w:t>eriodo 2005 – 2014)</w:t>
      </w:r>
      <w:r w:rsidR="00F3711E" w:rsidRPr="00A8793A">
        <w:rPr>
          <w:b/>
        </w:rPr>
        <w:t>.</w:t>
      </w:r>
    </w:p>
    <w:p w:rsidR="00326208" w:rsidRPr="00A02CDA" w:rsidRDefault="00326208" w:rsidP="004D1E02">
      <w:pPr>
        <w:pStyle w:val="Citaintensa"/>
        <w:numPr>
          <w:ilvl w:val="0"/>
          <w:numId w:val="16"/>
        </w:numPr>
        <w:ind w:left="284" w:right="-1" w:hanging="284"/>
      </w:pPr>
      <w:r w:rsidRPr="00A02CDA">
        <w:t>Antecedentes</w:t>
      </w:r>
    </w:p>
    <w:p w:rsidR="00F27E9A" w:rsidRPr="00F27E9A" w:rsidRDefault="00F8651C" w:rsidP="00F27E9A">
      <w:pPr>
        <w:pStyle w:val="Textodecuerpo"/>
        <w:rPr>
          <w:b w:val="0"/>
          <w:bCs w:val="0"/>
        </w:rPr>
      </w:pPr>
      <w:r>
        <w:rPr>
          <w:b w:val="0"/>
          <w:bCs w:val="0"/>
        </w:rPr>
        <w:t>La Fundación Jubileo</w:t>
      </w:r>
      <w:r w:rsidR="00F27E9A" w:rsidRPr="00F27E9A">
        <w:rPr>
          <w:b w:val="0"/>
          <w:bCs w:val="0"/>
        </w:rPr>
        <w:t xml:space="preserve"> es una institución de la Iglesia Católica Boliviana y Alemana que presta servicios a la sociedad civil boliviana, desde las dimensiones del análisis crítico y la investigación de la realidad, la formación ética, social y política. </w:t>
      </w:r>
    </w:p>
    <w:p w:rsidR="00F27E9A" w:rsidRPr="00F27E9A" w:rsidRDefault="00F27E9A" w:rsidP="00F27E9A">
      <w:pPr>
        <w:pStyle w:val="Textodecuerpo"/>
        <w:rPr>
          <w:b w:val="0"/>
          <w:bCs w:val="0"/>
        </w:rPr>
      </w:pPr>
      <w:r w:rsidRPr="00F27E9A">
        <w:rPr>
          <w:b w:val="0"/>
          <w:bCs w:val="0"/>
        </w:rPr>
        <w:t>Las principales actividades están centradas en la sistematización de procesos, la transferencia de capacidades, la promoción de espacios de participación ciudadana y debate público con actores sociales y políticos; la promoción de nuevos liderazgos y valores que fortalezcan la democracia, sus reformas y la institucionalidad del Estado.</w:t>
      </w:r>
    </w:p>
    <w:p w:rsidR="00F27E9A" w:rsidRPr="00F27E9A" w:rsidRDefault="00F27E9A" w:rsidP="00F27E9A">
      <w:pPr>
        <w:pStyle w:val="Textodecuerpo"/>
        <w:rPr>
          <w:b w:val="0"/>
          <w:bCs w:val="0"/>
        </w:rPr>
      </w:pPr>
      <w:r w:rsidRPr="00F27E9A">
        <w:rPr>
          <w:b w:val="0"/>
          <w:bCs w:val="0"/>
        </w:rPr>
        <w:t>Uno de los objetivos principales de Fundación Jubileo consiste en contribuir a mejorar las condiciones de vida de la población a través de políticas públicas efectivas, procesos democráticos más participativos y del fortalecimiento institucional del Estado.</w:t>
      </w:r>
    </w:p>
    <w:p w:rsidR="00F27E9A" w:rsidRDefault="00F27E9A" w:rsidP="00F27E9A">
      <w:pPr>
        <w:pStyle w:val="Textodecuerpo"/>
        <w:rPr>
          <w:b w:val="0"/>
          <w:bCs w:val="0"/>
        </w:rPr>
      </w:pPr>
      <w:r w:rsidRPr="00F27E9A">
        <w:rPr>
          <w:b w:val="0"/>
          <w:bCs w:val="0"/>
        </w:rPr>
        <w:t>La Fundación Jubileo en el año 2005 desarrolló el proyecto “Promoción de cambios en las Políticas Públicas referidas a la deuda pública y lucha contra la pobreza”, con acciones y actividades orientadas básicamente a efectuar incidencia en las políticas públicas.</w:t>
      </w:r>
    </w:p>
    <w:p w:rsidR="00F27E9A" w:rsidRDefault="00D434EF" w:rsidP="00F27E9A">
      <w:pPr>
        <w:pStyle w:val="Textodecuerpo"/>
        <w:rPr>
          <w:b w:val="0"/>
          <w:bCs w:val="0"/>
        </w:rPr>
      </w:pPr>
      <w:r>
        <w:rPr>
          <w:b w:val="0"/>
          <w:bCs w:val="0"/>
        </w:rPr>
        <w:t>Desde el año 2008</w:t>
      </w:r>
      <w:r w:rsidR="00664812" w:rsidRPr="00664812">
        <w:rPr>
          <w:b w:val="0"/>
          <w:bCs w:val="0"/>
        </w:rPr>
        <w:t xml:space="preserve"> Fundación Jubileo viene desarrollando </w:t>
      </w:r>
      <w:r>
        <w:rPr>
          <w:b w:val="0"/>
          <w:bCs w:val="0"/>
        </w:rPr>
        <w:t xml:space="preserve">un análisis e incidencia específicos en el sector de hidrocarburos, </w:t>
      </w:r>
      <w:r w:rsidR="00E67920">
        <w:rPr>
          <w:b w:val="0"/>
          <w:bCs w:val="0"/>
        </w:rPr>
        <w:t>ahondando en temas relativos a los contratos de exploración y explotación de hidrocarburos, generación, uso y destino de la renta petrolera</w:t>
      </w:r>
      <w:r w:rsidR="007F0ED0">
        <w:rPr>
          <w:b w:val="0"/>
          <w:bCs w:val="0"/>
        </w:rPr>
        <w:t>, gobernanza de los recursos naturales</w:t>
      </w:r>
      <w:r w:rsidR="00E67920">
        <w:rPr>
          <w:b w:val="0"/>
          <w:bCs w:val="0"/>
        </w:rPr>
        <w:t xml:space="preserve"> y </w:t>
      </w:r>
      <w:r>
        <w:rPr>
          <w:b w:val="0"/>
          <w:bCs w:val="0"/>
        </w:rPr>
        <w:t xml:space="preserve">actualmente </w:t>
      </w:r>
      <w:r w:rsidR="007735C2">
        <w:rPr>
          <w:b w:val="0"/>
          <w:bCs w:val="0"/>
        </w:rPr>
        <w:t>en el marco d</w:t>
      </w:r>
      <w:r w:rsidR="00664812" w:rsidRPr="00664812">
        <w:rPr>
          <w:b w:val="0"/>
          <w:bCs w:val="0"/>
        </w:rPr>
        <w:t xml:space="preserve">el proyecto “Monitoreo y vigilancia de la cadena de valor de los hidrocarburos” </w:t>
      </w:r>
      <w:r w:rsidR="007F0ED0">
        <w:rPr>
          <w:b w:val="0"/>
          <w:bCs w:val="0"/>
        </w:rPr>
        <w:t>se ha visto necesario analizar</w:t>
      </w:r>
      <w:r w:rsidRPr="00D434EF">
        <w:rPr>
          <w:b w:val="0"/>
          <w:bCs w:val="0"/>
        </w:rPr>
        <w:t xml:space="preserve"> el desempeño del sector extractivo en términos de los impactos sociales y económicos que genera</w:t>
      </w:r>
      <w:r w:rsidR="007F0ED0">
        <w:rPr>
          <w:b w:val="0"/>
          <w:bCs w:val="0"/>
        </w:rPr>
        <w:t xml:space="preserve"> a nivel local.</w:t>
      </w:r>
    </w:p>
    <w:p w:rsidR="007F0ED0" w:rsidRPr="00C359A4" w:rsidRDefault="00D11F72" w:rsidP="00F27E9A">
      <w:pPr>
        <w:pStyle w:val="Textodecuerpo"/>
        <w:rPr>
          <w:b w:val="0"/>
          <w:bCs w:val="0"/>
        </w:rPr>
      </w:pPr>
      <w:r>
        <w:rPr>
          <w:b w:val="0"/>
          <w:bCs w:val="0"/>
        </w:rPr>
        <w:t>Siendo que</w:t>
      </w:r>
      <w:r w:rsidR="00262E2B">
        <w:rPr>
          <w:b w:val="0"/>
          <w:bCs w:val="0"/>
        </w:rPr>
        <w:t xml:space="preserve"> aproximadamente</w:t>
      </w:r>
      <w:r>
        <w:rPr>
          <w:b w:val="0"/>
          <w:bCs w:val="0"/>
        </w:rPr>
        <w:t xml:space="preserve"> el 70% de los hidrocarburos producidos en Bolivia proviene de Tarija, éste departamento ha sido el mayor beneficiario no solamente de inversión en el sector hidrocarburos sino también de la mayor proporción de renta petrolera por lo que resulta </w:t>
      </w:r>
      <w:r w:rsidR="00725DAE">
        <w:rPr>
          <w:b w:val="0"/>
          <w:bCs w:val="0"/>
        </w:rPr>
        <w:t>importante conocer el impacto en la economía local que ha generado la explotación de hidrocarburos en esta región.</w:t>
      </w:r>
    </w:p>
    <w:p w:rsidR="00326208" w:rsidRPr="005E0750" w:rsidRDefault="00326208" w:rsidP="004D1E02">
      <w:pPr>
        <w:pStyle w:val="Citaintensa"/>
        <w:numPr>
          <w:ilvl w:val="0"/>
          <w:numId w:val="16"/>
        </w:numPr>
        <w:ind w:left="284" w:right="-1" w:hanging="284"/>
      </w:pPr>
      <w:r w:rsidRPr="005E0750">
        <w:t>Objetivo</w:t>
      </w:r>
    </w:p>
    <w:p w:rsidR="00D43AA8" w:rsidRDefault="001F2E49">
      <w:pPr>
        <w:pStyle w:val="Textodecuerpo"/>
        <w:rPr>
          <w:b w:val="0"/>
          <w:bCs w:val="0"/>
          <w:lang w:val="es-MX"/>
        </w:rPr>
      </w:pPr>
      <w:r>
        <w:rPr>
          <w:b w:val="0"/>
          <w:bCs w:val="0"/>
          <w:lang w:val="es-MX"/>
        </w:rPr>
        <w:t>Elaborar un documento de análisis sobre el i</w:t>
      </w:r>
      <w:r w:rsidRPr="001F2E49">
        <w:rPr>
          <w:b w:val="0"/>
          <w:bCs w:val="0"/>
          <w:lang w:val="es-MX"/>
        </w:rPr>
        <w:t>mpacto económico social generado por el sector hidrocarburos en el Departamento de Tar</w:t>
      </w:r>
      <w:r>
        <w:rPr>
          <w:b w:val="0"/>
          <w:bCs w:val="0"/>
          <w:lang w:val="es-MX"/>
        </w:rPr>
        <w:t>ija durante los últimos 10 años</w:t>
      </w:r>
      <w:r w:rsidR="00262E2B">
        <w:rPr>
          <w:b w:val="0"/>
          <w:bCs w:val="0"/>
          <w:lang w:val="es-MX"/>
        </w:rPr>
        <w:t xml:space="preserve"> (periodo 2005 – 2014)</w:t>
      </w:r>
      <w:r w:rsidR="005B5122">
        <w:rPr>
          <w:b w:val="0"/>
          <w:bCs w:val="0"/>
          <w:lang w:val="es-MX"/>
        </w:rPr>
        <w:t xml:space="preserve"> </w:t>
      </w:r>
      <w:r w:rsidR="00012819">
        <w:rPr>
          <w:b w:val="0"/>
          <w:bCs w:val="0"/>
          <w:lang w:val="es-MX"/>
        </w:rPr>
        <w:t xml:space="preserve">con recomendaciones </w:t>
      </w:r>
      <w:r w:rsidR="00850895">
        <w:rPr>
          <w:b w:val="0"/>
          <w:bCs w:val="0"/>
          <w:lang w:val="es-MX"/>
        </w:rPr>
        <w:t>de políticas públicas sobre el uso de la regalía departamental</w:t>
      </w:r>
      <w:r w:rsidR="00262E2B">
        <w:rPr>
          <w:b w:val="0"/>
          <w:bCs w:val="0"/>
          <w:lang w:val="es-MX"/>
        </w:rPr>
        <w:t xml:space="preserve"> y sobre la generación de contenido local</w:t>
      </w:r>
      <w:r w:rsidR="00850895">
        <w:rPr>
          <w:b w:val="0"/>
          <w:bCs w:val="0"/>
          <w:lang w:val="es-MX"/>
        </w:rPr>
        <w:t xml:space="preserve"> </w:t>
      </w:r>
      <w:r w:rsidR="003B0E1D">
        <w:rPr>
          <w:b w:val="0"/>
          <w:bCs w:val="0"/>
          <w:lang w:val="es-MX"/>
        </w:rPr>
        <w:t>en beneficio del desarrollo departamental</w:t>
      </w:r>
      <w:r w:rsidR="00F8651C">
        <w:rPr>
          <w:b w:val="0"/>
          <w:bCs w:val="0"/>
          <w:lang w:val="es-MX"/>
        </w:rPr>
        <w:t>,</w:t>
      </w:r>
      <w:r w:rsidR="003B0E1D">
        <w:rPr>
          <w:b w:val="0"/>
          <w:bCs w:val="0"/>
          <w:lang w:val="es-MX"/>
        </w:rPr>
        <w:t xml:space="preserve"> </w:t>
      </w:r>
      <w:r w:rsidR="00850895">
        <w:rPr>
          <w:b w:val="0"/>
          <w:bCs w:val="0"/>
          <w:lang w:val="es-MX"/>
        </w:rPr>
        <w:t xml:space="preserve">así como posibles estrategias empresariales para mejorar </w:t>
      </w:r>
      <w:r w:rsidR="003B0E1D">
        <w:rPr>
          <w:b w:val="0"/>
          <w:bCs w:val="0"/>
          <w:lang w:val="es-MX"/>
        </w:rPr>
        <w:t>las condiciones económico sociales de la población.</w:t>
      </w:r>
    </w:p>
    <w:p w:rsidR="00BE3F03" w:rsidRPr="00BE3F03" w:rsidRDefault="00BE3F03" w:rsidP="00BE3F03">
      <w:pPr>
        <w:pStyle w:val="Citaintensa"/>
        <w:numPr>
          <w:ilvl w:val="0"/>
          <w:numId w:val="16"/>
        </w:numPr>
        <w:ind w:left="284" w:right="-1" w:hanging="284"/>
      </w:pPr>
      <w:r w:rsidRPr="00BE3F03">
        <w:t>Desarrollo</w:t>
      </w:r>
    </w:p>
    <w:p w:rsidR="00BE3F03" w:rsidRDefault="00BE3F03" w:rsidP="00BE3F03">
      <w:pPr>
        <w:pStyle w:val="Textodecuerpo"/>
        <w:rPr>
          <w:b w:val="0"/>
          <w:bCs w:val="0"/>
        </w:rPr>
      </w:pPr>
      <w:r>
        <w:rPr>
          <w:b w:val="0"/>
          <w:bCs w:val="0"/>
        </w:rPr>
        <w:t xml:space="preserve">El </w:t>
      </w:r>
      <w:r w:rsidR="00CB536C">
        <w:rPr>
          <w:b w:val="0"/>
          <w:bCs w:val="0"/>
        </w:rPr>
        <w:t xml:space="preserve">documento deberá considerar </w:t>
      </w:r>
      <w:r w:rsidR="0052710D">
        <w:rPr>
          <w:b w:val="0"/>
          <w:bCs w:val="0"/>
        </w:rPr>
        <w:t>el siguiente contenido</w:t>
      </w:r>
      <w:r w:rsidR="00CB536C">
        <w:rPr>
          <w:b w:val="0"/>
          <w:bCs w:val="0"/>
        </w:rPr>
        <w:t>:</w:t>
      </w:r>
    </w:p>
    <w:p w:rsidR="00A0647C" w:rsidRDefault="00A0647C" w:rsidP="00CB536C">
      <w:pPr>
        <w:pStyle w:val="Textodecuerpo"/>
        <w:numPr>
          <w:ilvl w:val="0"/>
          <w:numId w:val="17"/>
        </w:numPr>
        <w:ind w:left="714" w:hanging="357"/>
        <w:rPr>
          <w:b w:val="0"/>
          <w:bCs w:val="0"/>
        </w:rPr>
      </w:pPr>
      <w:r>
        <w:rPr>
          <w:b w:val="0"/>
          <w:bCs w:val="0"/>
        </w:rPr>
        <w:t>Análisis de políticas públicas y marco legal sobre impactos económicos y sociales que debe</w:t>
      </w:r>
      <w:r w:rsidR="00262E2B">
        <w:rPr>
          <w:b w:val="0"/>
          <w:bCs w:val="0"/>
        </w:rPr>
        <w:t>n</w:t>
      </w:r>
      <w:r>
        <w:rPr>
          <w:b w:val="0"/>
          <w:bCs w:val="0"/>
        </w:rPr>
        <w:t xml:space="preserve"> generar l</w:t>
      </w:r>
      <w:r w:rsidR="00262E2B">
        <w:rPr>
          <w:b w:val="0"/>
          <w:bCs w:val="0"/>
        </w:rPr>
        <w:t>os recursos naturales estratégicos en Bolivia.</w:t>
      </w:r>
    </w:p>
    <w:p w:rsidR="00EF2132" w:rsidRDefault="00EF2132" w:rsidP="00CB536C">
      <w:pPr>
        <w:pStyle w:val="Textodecuerpo"/>
        <w:numPr>
          <w:ilvl w:val="0"/>
          <w:numId w:val="17"/>
        </w:numPr>
        <w:ind w:left="714" w:hanging="357"/>
        <w:rPr>
          <w:b w:val="0"/>
          <w:bCs w:val="0"/>
        </w:rPr>
      </w:pPr>
      <w:r>
        <w:rPr>
          <w:b w:val="0"/>
          <w:bCs w:val="0"/>
        </w:rPr>
        <w:t>Análisis de los principales indicadores sociales en el Departamento de Tarija</w:t>
      </w:r>
      <w:r w:rsidR="00ED15E6">
        <w:rPr>
          <w:b w:val="0"/>
          <w:bCs w:val="0"/>
        </w:rPr>
        <w:t>, considerando su evolución en los últimos 10 años</w:t>
      </w:r>
      <w:r>
        <w:rPr>
          <w:b w:val="0"/>
          <w:bCs w:val="0"/>
        </w:rPr>
        <w:t>.</w:t>
      </w:r>
      <w:r w:rsidR="00ED15E6">
        <w:rPr>
          <w:b w:val="0"/>
          <w:bCs w:val="0"/>
        </w:rPr>
        <w:t xml:space="preserve"> (Pobreza, Índice de desarrollo humano, acceso a agua potable, </w:t>
      </w:r>
      <w:r w:rsidR="00903376">
        <w:rPr>
          <w:b w:val="0"/>
          <w:bCs w:val="0"/>
        </w:rPr>
        <w:t>acceso a energía, vertebración caminera y otros)</w:t>
      </w:r>
    </w:p>
    <w:p w:rsidR="00DC0B44" w:rsidRDefault="00DC0B44" w:rsidP="00CB536C">
      <w:pPr>
        <w:pStyle w:val="Textodecuerpo"/>
        <w:numPr>
          <w:ilvl w:val="0"/>
          <w:numId w:val="17"/>
        </w:numPr>
        <w:ind w:left="714" w:hanging="357"/>
        <w:rPr>
          <w:b w:val="0"/>
          <w:bCs w:val="0"/>
        </w:rPr>
      </w:pPr>
      <w:r>
        <w:rPr>
          <w:b w:val="0"/>
          <w:bCs w:val="0"/>
        </w:rPr>
        <w:t>Análisis del sector hidrocarburos en el departamento de Tarija, considerando empresas petroleras que operan, campos en actual explotación, nuevas áreas de exploración, volúmenes producidos por tipo de hidrocarburo.</w:t>
      </w:r>
    </w:p>
    <w:p w:rsidR="009E097E" w:rsidRDefault="00EF2132" w:rsidP="00CB536C">
      <w:pPr>
        <w:pStyle w:val="Textodecuerpo"/>
        <w:numPr>
          <w:ilvl w:val="0"/>
          <w:numId w:val="17"/>
        </w:numPr>
        <w:ind w:left="714" w:hanging="357"/>
        <w:rPr>
          <w:b w:val="0"/>
          <w:bCs w:val="0"/>
        </w:rPr>
      </w:pPr>
      <w:r>
        <w:rPr>
          <w:b w:val="0"/>
          <w:bCs w:val="0"/>
        </w:rPr>
        <w:t>Análisis de comportamiento de los precios de comercialización de gas natural y petróleo crudo utilizados para el cálculo de la regalía departamental.</w:t>
      </w:r>
    </w:p>
    <w:p w:rsidR="009E097E" w:rsidRDefault="00DF5013" w:rsidP="00CB536C">
      <w:pPr>
        <w:pStyle w:val="Textodecuerpo"/>
        <w:numPr>
          <w:ilvl w:val="0"/>
          <w:numId w:val="17"/>
        </w:numPr>
        <w:ind w:left="714" w:hanging="357"/>
        <w:rPr>
          <w:b w:val="0"/>
          <w:bCs w:val="0"/>
        </w:rPr>
      </w:pPr>
      <w:r>
        <w:rPr>
          <w:b w:val="0"/>
          <w:bCs w:val="0"/>
        </w:rPr>
        <w:t>Análisis de los ingresos percibidos por el Departamento de Tarija</w:t>
      </w:r>
      <w:r w:rsidR="004C6618">
        <w:rPr>
          <w:b w:val="0"/>
          <w:bCs w:val="0"/>
        </w:rPr>
        <w:t>, durante el periodo 2005 – 2014,</w:t>
      </w:r>
      <w:r>
        <w:rPr>
          <w:b w:val="0"/>
          <w:bCs w:val="0"/>
        </w:rPr>
        <w:t xml:space="preserve"> por concepto de regalía departamental y su importancia para el presupuesto departamental.</w:t>
      </w:r>
    </w:p>
    <w:p w:rsidR="007B19B9" w:rsidRDefault="00120C3B" w:rsidP="00CB536C">
      <w:pPr>
        <w:pStyle w:val="Textodecuerpo"/>
        <w:numPr>
          <w:ilvl w:val="0"/>
          <w:numId w:val="17"/>
        </w:numPr>
        <w:ind w:left="714" w:hanging="357"/>
        <w:rPr>
          <w:b w:val="0"/>
          <w:bCs w:val="0"/>
        </w:rPr>
      </w:pPr>
      <w:r>
        <w:rPr>
          <w:b w:val="0"/>
          <w:bCs w:val="0"/>
        </w:rPr>
        <w:t>Análisis de</w:t>
      </w:r>
      <w:r w:rsidR="004C6618">
        <w:rPr>
          <w:b w:val="0"/>
          <w:bCs w:val="0"/>
        </w:rPr>
        <w:t xml:space="preserve"> resultados, efectos o impactos de</w:t>
      </w:r>
      <w:r>
        <w:rPr>
          <w:b w:val="0"/>
          <w:bCs w:val="0"/>
        </w:rPr>
        <w:t xml:space="preserve"> programas económicos o sociales implementados por el Gobierno Departamental financiados con recursos de la regalía departamental.</w:t>
      </w:r>
      <w:r w:rsidR="00C0789B">
        <w:rPr>
          <w:b w:val="0"/>
          <w:bCs w:val="0"/>
        </w:rPr>
        <w:t xml:space="preserve"> Este punto debe considerar entrevistas y visitas de campo.</w:t>
      </w:r>
    </w:p>
    <w:p w:rsidR="00157BC9" w:rsidRDefault="00157BC9" w:rsidP="00CB536C">
      <w:pPr>
        <w:pStyle w:val="Textodecuerpo"/>
        <w:numPr>
          <w:ilvl w:val="0"/>
          <w:numId w:val="17"/>
        </w:numPr>
        <w:ind w:left="714" w:hanging="357"/>
        <w:rPr>
          <w:b w:val="0"/>
          <w:bCs w:val="0"/>
        </w:rPr>
      </w:pPr>
      <w:r>
        <w:rPr>
          <w:b w:val="0"/>
          <w:bCs w:val="0"/>
        </w:rPr>
        <w:t>Recomendaciones de política pública orientada a</w:t>
      </w:r>
      <w:r w:rsidR="004C6618">
        <w:rPr>
          <w:b w:val="0"/>
          <w:bCs w:val="0"/>
        </w:rPr>
        <w:t xml:space="preserve"> la</w:t>
      </w:r>
      <w:r>
        <w:rPr>
          <w:b w:val="0"/>
          <w:bCs w:val="0"/>
        </w:rPr>
        <w:t xml:space="preserve"> promoción del desarrollo económico </w:t>
      </w:r>
      <w:r w:rsidR="00DF4500">
        <w:rPr>
          <w:b w:val="0"/>
          <w:bCs w:val="0"/>
        </w:rPr>
        <w:t xml:space="preserve">local </w:t>
      </w:r>
      <w:r>
        <w:rPr>
          <w:b w:val="0"/>
          <w:bCs w:val="0"/>
        </w:rPr>
        <w:t>en Tarija considerando tanto recursos por regalía departamental como inversión privada de las empresas que operan en el Departamento.</w:t>
      </w:r>
    </w:p>
    <w:p w:rsidR="00E214E7" w:rsidRPr="00BD2116" w:rsidRDefault="00E214E7" w:rsidP="00E214E7">
      <w:pPr>
        <w:pStyle w:val="Textodecuerpo"/>
        <w:ind w:left="714"/>
        <w:rPr>
          <w:b w:val="0"/>
          <w:bCs w:val="0"/>
        </w:rPr>
      </w:pPr>
    </w:p>
    <w:p w:rsidR="00326208" w:rsidRPr="005E0750" w:rsidRDefault="005E0750" w:rsidP="004D1E02">
      <w:pPr>
        <w:pStyle w:val="Citaintensa"/>
        <w:numPr>
          <w:ilvl w:val="0"/>
          <w:numId w:val="16"/>
        </w:numPr>
        <w:ind w:left="284" w:right="-1" w:hanging="284"/>
      </w:pPr>
      <w:r w:rsidRPr="005E0750">
        <w:t>Principales Actividades</w:t>
      </w:r>
    </w:p>
    <w:p w:rsidR="00326208" w:rsidRDefault="00655728" w:rsidP="00BD2116">
      <w:pPr>
        <w:pStyle w:val="Textodecuerpo"/>
        <w:numPr>
          <w:ilvl w:val="0"/>
          <w:numId w:val="18"/>
        </w:numPr>
        <w:ind w:left="709" w:hanging="283"/>
        <w:rPr>
          <w:b w:val="0"/>
          <w:bCs w:val="0"/>
        </w:rPr>
      </w:pPr>
      <w:r>
        <w:rPr>
          <w:b w:val="0"/>
          <w:bCs w:val="0"/>
        </w:rPr>
        <w:t>Realizar la recopilación de información correspondiente.</w:t>
      </w:r>
    </w:p>
    <w:p w:rsidR="006D475B" w:rsidRDefault="006D475B" w:rsidP="00BD2116">
      <w:pPr>
        <w:pStyle w:val="Textodecuerpo"/>
        <w:numPr>
          <w:ilvl w:val="0"/>
          <w:numId w:val="18"/>
        </w:numPr>
        <w:ind w:left="709" w:hanging="283"/>
        <w:rPr>
          <w:b w:val="0"/>
          <w:bCs w:val="0"/>
        </w:rPr>
      </w:pPr>
      <w:r>
        <w:rPr>
          <w:b w:val="0"/>
          <w:bCs w:val="0"/>
        </w:rPr>
        <w:t>Realizar entrevistas a instituciones públicas</w:t>
      </w:r>
      <w:r w:rsidR="007B19B9">
        <w:rPr>
          <w:b w:val="0"/>
          <w:bCs w:val="0"/>
        </w:rPr>
        <w:t>, actores socia</w:t>
      </w:r>
      <w:r w:rsidR="001B51D2">
        <w:rPr>
          <w:b w:val="0"/>
          <w:bCs w:val="0"/>
        </w:rPr>
        <w:t xml:space="preserve">les y organizaciones indígenas </w:t>
      </w:r>
      <w:r w:rsidR="007B19B9">
        <w:rPr>
          <w:b w:val="0"/>
          <w:bCs w:val="0"/>
        </w:rPr>
        <w:t>en el Departamento de Tarija</w:t>
      </w:r>
      <w:r>
        <w:rPr>
          <w:b w:val="0"/>
          <w:bCs w:val="0"/>
        </w:rPr>
        <w:t>.</w:t>
      </w:r>
    </w:p>
    <w:p w:rsidR="00655728" w:rsidRDefault="006A2AA2" w:rsidP="00BD2116">
      <w:pPr>
        <w:pStyle w:val="Textodecuerpo"/>
        <w:numPr>
          <w:ilvl w:val="0"/>
          <w:numId w:val="18"/>
        </w:numPr>
        <w:ind w:left="709" w:hanging="283"/>
        <w:rPr>
          <w:b w:val="0"/>
          <w:bCs w:val="0"/>
        </w:rPr>
      </w:pPr>
      <w:r>
        <w:rPr>
          <w:b w:val="0"/>
          <w:bCs w:val="0"/>
        </w:rPr>
        <w:t>Realizar el análisis de la información recopilada.</w:t>
      </w:r>
    </w:p>
    <w:p w:rsidR="006D475B" w:rsidRDefault="006D475B" w:rsidP="00BD2116">
      <w:pPr>
        <w:pStyle w:val="Textodecuerpo"/>
        <w:numPr>
          <w:ilvl w:val="0"/>
          <w:numId w:val="18"/>
        </w:numPr>
        <w:ind w:left="709" w:hanging="283"/>
        <w:rPr>
          <w:b w:val="0"/>
          <w:bCs w:val="0"/>
        </w:rPr>
      </w:pPr>
      <w:r>
        <w:rPr>
          <w:b w:val="0"/>
          <w:bCs w:val="0"/>
        </w:rPr>
        <w:t>Presentar un documento de análisis preliminar sujeto a ajustes y sugerencias de la contraparte.</w:t>
      </w:r>
    </w:p>
    <w:p w:rsidR="006A2AA2" w:rsidRPr="006D475B" w:rsidRDefault="006A2AA2" w:rsidP="00BD2116">
      <w:pPr>
        <w:pStyle w:val="Textodecuerpo"/>
        <w:numPr>
          <w:ilvl w:val="0"/>
          <w:numId w:val="18"/>
        </w:numPr>
        <w:ind w:left="709" w:hanging="283"/>
        <w:rPr>
          <w:b w:val="0"/>
          <w:bCs w:val="0"/>
        </w:rPr>
      </w:pPr>
      <w:r w:rsidRPr="006D475B">
        <w:rPr>
          <w:b w:val="0"/>
          <w:bCs w:val="0"/>
        </w:rPr>
        <w:t>Presentar un documento final de análisis y conclusiones.</w:t>
      </w:r>
    </w:p>
    <w:p w:rsidR="00326208" w:rsidRPr="005E0750" w:rsidRDefault="005E0750" w:rsidP="004D1E02">
      <w:pPr>
        <w:pStyle w:val="Citaintensa"/>
        <w:numPr>
          <w:ilvl w:val="0"/>
          <w:numId w:val="16"/>
        </w:numPr>
        <w:ind w:left="284" w:right="-1" w:hanging="284"/>
      </w:pPr>
      <w:r w:rsidRPr="005E0750">
        <w:t>Informes</w:t>
      </w:r>
    </w:p>
    <w:p w:rsidR="00FE0BB3" w:rsidRDefault="006D475B" w:rsidP="00162002">
      <w:pPr>
        <w:pStyle w:val="Textodecuerpo"/>
        <w:numPr>
          <w:ilvl w:val="0"/>
          <w:numId w:val="19"/>
        </w:numPr>
        <w:ind w:left="709" w:hanging="283"/>
        <w:rPr>
          <w:b w:val="0"/>
          <w:bCs w:val="0"/>
        </w:rPr>
      </w:pPr>
      <w:r>
        <w:rPr>
          <w:b w:val="0"/>
          <w:bCs w:val="0"/>
        </w:rPr>
        <w:t>1 Informe</w:t>
      </w:r>
      <w:r w:rsidR="00FE0BB3">
        <w:rPr>
          <w:b w:val="0"/>
          <w:bCs w:val="0"/>
        </w:rPr>
        <w:t xml:space="preserve"> de avance.</w:t>
      </w:r>
    </w:p>
    <w:p w:rsidR="00326208" w:rsidRDefault="004C6618" w:rsidP="00162002">
      <w:pPr>
        <w:pStyle w:val="Textodecuerpo"/>
        <w:numPr>
          <w:ilvl w:val="0"/>
          <w:numId w:val="19"/>
        </w:numPr>
        <w:ind w:left="709" w:hanging="283"/>
        <w:rPr>
          <w:b w:val="0"/>
          <w:bCs w:val="0"/>
        </w:rPr>
      </w:pPr>
      <w:r>
        <w:rPr>
          <w:b w:val="0"/>
          <w:bCs w:val="0"/>
        </w:rPr>
        <w:t xml:space="preserve">1 </w:t>
      </w:r>
      <w:r w:rsidR="00326208">
        <w:rPr>
          <w:b w:val="0"/>
          <w:bCs w:val="0"/>
        </w:rPr>
        <w:t>Informe final de la consultoría. (</w:t>
      </w:r>
      <w:r>
        <w:rPr>
          <w:b w:val="0"/>
          <w:bCs w:val="0"/>
        </w:rPr>
        <w:t>2 e</w:t>
      </w:r>
      <w:r w:rsidR="00326208">
        <w:rPr>
          <w:b w:val="0"/>
          <w:bCs w:val="0"/>
        </w:rPr>
        <w:t>jemplares impreso</w:t>
      </w:r>
      <w:r>
        <w:rPr>
          <w:b w:val="0"/>
          <w:bCs w:val="0"/>
        </w:rPr>
        <w:t>s</w:t>
      </w:r>
      <w:r w:rsidR="00326208">
        <w:rPr>
          <w:b w:val="0"/>
          <w:bCs w:val="0"/>
        </w:rPr>
        <w:t xml:space="preserve"> y </w:t>
      </w:r>
      <w:r w:rsidR="006A2AA2">
        <w:rPr>
          <w:b w:val="0"/>
          <w:bCs w:val="0"/>
        </w:rPr>
        <w:t>d</w:t>
      </w:r>
      <w:r w:rsidR="004212CC">
        <w:rPr>
          <w:b w:val="0"/>
          <w:bCs w:val="0"/>
        </w:rPr>
        <w:t>o</w:t>
      </w:r>
      <w:r w:rsidR="00326208">
        <w:rPr>
          <w:b w:val="0"/>
          <w:bCs w:val="0"/>
        </w:rPr>
        <w:t xml:space="preserve">s en medio magnético). </w:t>
      </w:r>
    </w:p>
    <w:p w:rsidR="00326208" w:rsidRPr="005E0750" w:rsidRDefault="005E0750" w:rsidP="004D1E02">
      <w:pPr>
        <w:pStyle w:val="Citaintensa"/>
        <w:numPr>
          <w:ilvl w:val="0"/>
          <w:numId w:val="16"/>
        </w:numPr>
        <w:ind w:left="284" w:right="-1" w:hanging="284"/>
      </w:pPr>
      <w:r w:rsidRPr="005E0750">
        <w:t>Perfil Del Consultor</w:t>
      </w:r>
    </w:p>
    <w:p w:rsidR="002857AF" w:rsidRPr="00162002" w:rsidRDefault="002857AF" w:rsidP="00162002">
      <w:pPr>
        <w:pStyle w:val="Prrafodelista"/>
        <w:numPr>
          <w:ilvl w:val="0"/>
          <w:numId w:val="20"/>
        </w:numPr>
        <w:jc w:val="both"/>
        <w:rPr>
          <w:rFonts w:cs="Arial"/>
        </w:rPr>
      </w:pPr>
      <w:r w:rsidRPr="00162002">
        <w:rPr>
          <w:rFonts w:cs="Arial"/>
        </w:rPr>
        <w:t xml:space="preserve">Título en el área de </w:t>
      </w:r>
      <w:r w:rsidR="00933CF5">
        <w:rPr>
          <w:rFonts w:cs="Arial"/>
        </w:rPr>
        <w:t>Economía, Administración de E</w:t>
      </w:r>
      <w:r w:rsidRPr="00162002">
        <w:rPr>
          <w:rFonts w:cs="Arial"/>
        </w:rPr>
        <w:t>mpresas</w:t>
      </w:r>
      <w:r w:rsidR="00933CF5">
        <w:rPr>
          <w:rFonts w:cs="Arial"/>
        </w:rPr>
        <w:t>, Ingeniería Comercial</w:t>
      </w:r>
      <w:r w:rsidRPr="00162002">
        <w:rPr>
          <w:rFonts w:cs="Arial"/>
        </w:rPr>
        <w:t xml:space="preserve"> o ramas afines.</w:t>
      </w:r>
    </w:p>
    <w:p w:rsidR="002857AF" w:rsidRPr="00162002" w:rsidRDefault="002857AF" w:rsidP="00162002">
      <w:pPr>
        <w:pStyle w:val="Prrafodelista"/>
        <w:numPr>
          <w:ilvl w:val="0"/>
          <w:numId w:val="20"/>
        </w:numPr>
        <w:jc w:val="both"/>
        <w:rPr>
          <w:rFonts w:cs="Arial"/>
        </w:rPr>
      </w:pPr>
      <w:r w:rsidRPr="00162002">
        <w:rPr>
          <w:rFonts w:cs="Arial"/>
        </w:rPr>
        <w:t>Estudios de postgrado relacionados con el sector hidrocarburos.</w:t>
      </w:r>
    </w:p>
    <w:p w:rsidR="002857AF" w:rsidRPr="00162002" w:rsidRDefault="002857AF" w:rsidP="00162002">
      <w:pPr>
        <w:pStyle w:val="Prrafodelista"/>
        <w:numPr>
          <w:ilvl w:val="0"/>
          <w:numId w:val="20"/>
        </w:numPr>
        <w:jc w:val="both"/>
        <w:rPr>
          <w:rFonts w:cs="Arial"/>
        </w:rPr>
      </w:pPr>
      <w:r w:rsidRPr="00162002">
        <w:rPr>
          <w:rFonts w:cs="Arial"/>
        </w:rPr>
        <w:t>Experiencia general mínima de 10 años.</w:t>
      </w:r>
    </w:p>
    <w:p w:rsidR="002857AF" w:rsidRPr="00162002" w:rsidRDefault="002857AF" w:rsidP="00162002">
      <w:pPr>
        <w:pStyle w:val="Prrafodelista"/>
        <w:numPr>
          <w:ilvl w:val="0"/>
          <w:numId w:val="20"/>
        </w:numPr>
        <w:jc w:val="both"/>
        <w:rPr>
          <w:rFonts w:cs="Arial"/>
        </w:rPr>
      </w:pPr>
      <w:r w:rsidRPr="00162002">
        <w:rPr>
          <w:rFonts w:cs="Arial"/>
        </w:rPr>
        <w:t xml:space="preserve">Experiencia específica mínima de </w:t>
      </w:r>
      <w:r w:rsidR="00120C3B">
        <w:rPr>
          <w:rFonts w:cs="Arial"/>
        </w:rPr>
        <w:t>3</w:t>
      </w:r>
      <w:r w:rsidRPr="00162002">
        <w:rPr>
          <w:rFonts w:cs="Arial"/>
        </w:rPr>
        <w:t xml:space="preserve"> años en el sector hidrocarburos en Bolivia.</w:t>
      </w:r>
    </w:p>
    <w:p w:rsidR="002857AF" w:rsidRPr="00162002" w:rsidRDefault="002857AF" w:rsidP="00162002">
      <w:pPr>
        <w:pStyle w:val="Prrafodelista"/>
        <w:numPr>
          <w:ilvl w:val="0"/>
          <w:numId w:val="20"/>
        </w:numPr>
        <w:jc w:val="both"/>
        <w:rPr>
          <w:rFonts w:cs="Arial"/>
        </w:rPr>
      </w:pPr>
      <w:r w:rsidRPr="00162002">
        <w:rPr>
          <w:rFonts w:cs="Arial"/>
        </w:rPr>
        <w:t xml:space="preserve">Experiencia específica mínima de </w:t>
      </w:r>
      <w:r w:rsidR="00B724F5">
        <w:rPr>
          <w:rFonts w:cs="Arial"/>
        </w:rPr>
        <w:t>5</w:t>
      </w:r>
      <w:r w:rsidRPr="00162002">
        <w:rPr>
          <w:rFonts w:cs="Arial"/>
        </w:rPr>
        <w:t xml:space="preserve"> años en </w:t>
      </w:r>
      <w:r w:rsidR="00120C3B">
        <w:rPr>
          <w:rFonts w:cs="Arial"/>
        </w:rPr>
        <w:t>análisis fiscal y/o tributario.</w:t>
      </w:r>
    </w:p>
    <w:p w:rsidR="002857AF" w:rsidRPr="00903376" w:rsidRDefault="002857AF" w:rsidP="00162002">
      <w:pPr>
        <w:pStyle w:val="Prrafodelista"/>
        <w:numPr>
          <w:ilvl w:val="0"/>
          <w:numId w:val="20"/>
        </w:numPr>
        <w:jc w:val="both"/>
      </w:pPr>
      <w:r w:rsidRPr="00162002">
        <w:rPr>
          <w:rFonts w:cs="Arial"/>
        </w:rPr>
        <w:t>Amplio conocimiento de la normativa del sector hidrocarburos en Bolivia.</w:t>
      </w:r>
    </w:p>
    <w:p w:rsidR="00903376" w:rsidRPr="00EF2046" w:rsidRDefault="00903376" w:rsidP="00764EE0">
      <w:pPr>
        <w:pStyle w:val="Prrafodelista"/>
        <w:ind w:left="720"/>
        <w:jc w:val="both"/>
      </w:pPr>
    </w:p>
    <w:p w:rsidR="002857AF" w:rsidRPr="005E0750" w:rsidRDefault="005E0750" w:rsidP="004D1E02">
      <w:pPr>
        <w:pStyle w:val="Citaintensa"/>
        <w:numPr>
          <w:ilvl w:val="0"/>
          <w:numId w:val="16"/>
        </w:numPr>
        <w:ind w:left="284" w:right="-1" w:hanging="284"/>
      </w:pPr>
      <w:r w:rsidRPr="005E0750">
        <w:t xml:space="preserve">Tiempo </w:t>
      </w:r>
      <w:r w:rsidR="009644B1">
        <w:t>d</w:t>
      </w:r>
      <w:r w:rsidRPr="005E0750">
        <w:t xml:space="preserve">e Ejecución </w:t>
      </w:r>
      <w:r w:rsidR="009644B1">
        <w:t>d</w:t>
      </w:r>
      <w:r w:rsidRPr="005E0750">
        <w:t xml:space="preserve">e </w:t>
      </w:r>
      <w:r w:rsidR="009644B1">
        <w:t>l</w:t>
      </w:r>
      <w:r w:rsidRPr="005E0750">
        <w:t>a Consultoría</w:t>
      </w:r>
    </w:p>
    <w:p w:rsidR="002857AF" w:rsidRDefault="002857AF" w:rsidP="00AF6544">
      <w:pPr>
        <w:pStyle w:val="Textodecuerpo2"/>
        <w:spacing w:after="200"/>
      </w:pPr>
      <w:r>
        <w:t>La duración del trabajo de consultoría se</w:t>
      </w:r>
      <w:bookmarkStart w:id="0" w:name="_GoBack"/>
      <w:bookmarkEnd w:id="0"/>
      <w:r>
        <w:t xml:space="preserve">rá de </w:t>
      </w:r>
      <w:r w:rsidR="006E248A">
        <w:t>4</w:t>
      </w:r>
      <w:r>
        <w:t xml:space="preserve"> meses. </w:t>
      </w:r>
    </w:p>
    <w:p w:rsidR="001D7AD0" w:rsidRPr="005E0750" w:rsidRDefault="001E3A28" w:rsidP="001D7AD0">
      <w:pPr>
        <w:pStyle w:val="Citaintensa"/>
        <w:numPr>
          <w:ilvl w:val="0"/>
          <w:numId w:val="16"/>
        </w:numPr>
        <w:ind w:left="284" w:right="-1" w:hanging="284"/>
      </w:pPr>
      <w:r>
        <w:t xml:space="preserve"> </w:t>
      </w:r>
      <w:r w:rsidR="001D7AD0">
        <w:t>Presentación de Propuesta</w:t>
      </w:r>
    </w:p>
    <w:p w:rsidR="001D7AD0" w:rsidRDefault="001E3A28" w:rsidP="00AF6544">
      <w:pPr>
        <w:spacing w:after="200"/>
        <w:jc w:val="both"/>
      </w:pPr>
      <w:r>
        <w:t>Las y los interesados deberán presentar una propuesta de trabajo que considere los aspectos contenidos en los puntos 4 y 5 y un cronograma de trabajo considerando el plazo establecido en el punto 8.</w:t>
      </w:r>
    </w:p>
    <w:p w:rsidR="009644B1" w:rsidRDefault="005826A9" w:rsidP="00AF6544">
      <w:pPr>
        <w:spacing w:after="200"/>
        <w:jc w:val="both"/>
      </w:pPr>
      <w:r>
        <w:t xml:space="preserve">La propuesta deberá ser entregada hasta el viernes </w:t>
      </w:r>
      <w:r w:rsidR="006E248A">
        <w:t>12</w:t>
      </w:r>
      <w:r>
        <w:t xml:space="preserve"> de </w:t>
      </w:r>
      <w:r w:rsidR="006E248A">
        <w:t>junio</w:t>
      </w:r>
      <w:r w:rsidR="00F8651C">
        <w:t>,</w:t>
      </w:r>
      <w:r>
        <w:t xml:space="preserve"> impostergablemente</w:t>
      </w:r>
      <w:r w:rsidR="00F8651C">
        <w:t>,</w:t>
      </w:r>
      <w:r>
        <w:t xml:space="preserve"> en la oficina de Fundación Jubileo</w:t>
      </w:r>
      <w:r w:rsidR="00F8651C">
        <w:t>,</w:t>
      </w:r>
      <w:r>
        <w:t xml:space="preserve"> ubicada en </w:t>
      </w:r>
      <w:r w:rsidR="00AF6544">
        <w:t>Av</w:t>
      </w:r>
      <w:r w:rsidR="0013687F">
        <w:t>.</w:t>
      </w:r>
      <w:r w:rsidR="00AF6544">
        <w:t xml:space="preserve"> Mariscal Santa Cruz Nº 2150</w:t>
      </w:r>
      <w:r w:rsidR="00F8651C">
        <w:t>,</w:t>
      </w:r>
      <w:r w:rsidR="00AF6544">
        <w:t xml:space="preserve"> Edificio Esperanza</w:t>
      </w:r>
      <w:r w:rsidR="00F8651C">
        <w:t>,</w:t>
      </w:r>
      <w:r w:rsidR="00AF6544">
        <w:t xml:space="preserve"> piso 2</w:t>
      </w:r>
      <w:r w:rsidR="00F8651C">
        <w:t xml:space="preserve">, de horas 9:00 a 16:00, casilla </w:t>
      </w:r>
      <w:r w:rsidR="009644B1">
        <w:t>5870 – LA PAZ</w:t>
      </w:r>
    </w:p>
    <w:p w:rsidR="005826A9" w:rsidRPr="00F8651C" w:rsidRDefault="009644B1" w:rsidP="00AF6544">
      <w:pPr>
        <w:spacing w:after="200"/>
        <w:jc w:val="both"/>
      </w:pPr>
      <w:r>
        <w:t>En caso de consultas, llamar a los teléfonos (2) 2125177 – 2311074</w:t>
      </w:r>
    </w:p>
    <w:p w:rsidR="004212CC" w:rsidRPr="005E0750" w:rsidRDefault="005E0750" w:rsidP="004D1E02">
      <w:pPr>
        <w:pStyle w:val="Citaintensa"/>
        <w:numPr>
          <w:ilvl w:val="0"/>
          <w:numId w:val="16"/>
        </w:numPr>
        <w:ind w:left="284" w:right="-1" w:hanging="284"/>
      </w:pPr>
      <w:r w:rsidRPr="005E0750">
        <w:t xml:space="preserve">Monto </w:t>
      </w:r>
      <w:r w:rsidR="009644B1">
        <w:t>y</w:t>
      </w:r>
      <w:r w:rsidRPr="005E0750">
        <w:t xml:space="preserve"> Modalidad </w:t>
      </w:r>
      <w:r w:rsidR="009644B1">
        <w:t>d</w:t>
      </w:r>
      <w:r w:rsidRPr="005E0750">
        <w:t>e Pago</w:t>
      </w:r>
    </w:p>
    <w:p w:rsidR="002857AF" w:rsidRDefault="007A6A8B" w:rsidP="002857AF">
      <w:pPr>
        <w:jc w:val="both"/>
        <w:rPr>
          <w:rFonts w:cs="Arial"/>
          <w:szCs w:val="20"/>
        </w:rPr>
      </w:pPr>
      <w:r>
        <w:t>Fundación Jubileo</w:t>
      </w:r>
      <w:r w:rsidR="004940D1">
        <w:t xml:space="preserve"> cancelará al Consultor la suma </w:t>
      </w:r>
      <w:r w:rsidR="002857AF" w:rsidRPr="00D87880">
        <w:rPr>
          <w:rFonts w:cs="Arial"/>
          <w:szCs w:val="20"/>
        </w:rPr>
        <w:t xml:space="preserve">total de </w:t>
      </w:r>
      <w:r w:rsidR="002857AF">
        <w:rPr>
          <w:rFonts w:cs="Arial"/>
          <w:szCs w:val="20"/>
        </w:rPr>
        <w:t xml:space="preserve">$us </w:t>
      </w:r>
      <w:r w:rsidR="007D26EC">
        <w:rPr>
          <w:rFonts w:cs="Arial"/>
          <w:szCs w:val="20"/>
        </w:rPr>
        <w:t>8</w:t>
      </w:r>
      <w:r w:rsidR="00633F54">
        <w:rPr>
          <w:rFonts w:cs="Arial"/>
          <w:szCs w:val="20"/>
        </w:rPr>
        <w:t>.</w:t>
      </w:r>
      <w:r w:rsidR="002857AF">
        <w:rPr>
          <w:rFonts w:cs="Arial"/>
          <w:szCs w:val="20"/>
        </w:rPr>
        <w:t>000</w:t>
      </w:r>
      <w:r w:rsidR="00633F54">
        <w:rPr>
          <w:rFonts w:cs="Arial"/>
          <w:szCs w:val="20"/>
        </w:rPr>
        <w:t>,</w:t>
      </w:r>
      <w:r w:rsidR="002857AF" w:rsidRPr="00D87880">
        <w:rPr>
          <w:rFonts w:cs="Arial"/>
          <w:szCs w:val="20"/>
        </w:rPr>
        <w:t>00 (</w:t>
      </w:r>
      <w:r w:rsidR="007D26EC">
        <w:rPr>
          <w:rFonts w:cs="Arial"/>
          <w:szCs w:val="20"/>
        </w:rPr>
        <w:t>Ocho</w:t>
      </w:r>
      <w:r w:rsidR="002857AF">
        <w:rPr>
          <w:rFonts w:cs="Arial"/>
          <w:szCs w:val="20"/>
        </w:rPr>
        <w:t xml:space="preserve"> mil dólares america</w:t>
      </w:r>
      <w:r w:rsidR="007D26EC">
        <w:rPr>
          <w:rFonts w:cs="Arial"/>
          <w:szCs w:val="20"/>
        </w:rPr>
        <w:t>n</w:t>
      </w:r>
      <w:r w:rsidR="002857AF">
        <w:rPr>
          <w:rFonts w:cs="Arial"/>
          <w:szCs w:val="20"/>
        </w:rPr>
        <w:t>os</w:t>
      </w:r>
      <w:r w:rsidR="002857AF" w:rsidRPr="00D87880">
        <w:rPr>
          <w:rFonts w:cs="Arial"/>
          <w:szCs w:val="20"/>
        </w:rPr>
        <w:t xml:space="preserve">) por el desarrollo de la consultoría por concepto de retribución de los servicios prestados. </w:t>
      </w:r>
    </w:p>
    <w:p w:rsidR="002857AF" w:rsidRPr="00D87880" w:rsidRDefault="002857AF" w:rsidP="002857AF">
      <w:pPr>
        <w:jc w:val="both"/>
        <w:rPr>
          <w:rFonts w:cs="Arial"/>
          <w:szCs w:val="20"/>
        </w:rPr>
      </w:pPr>
      <w:r w:rsidRPr="00D87880">
        <w:rPr>
          <w:rFonts w:cs="Arial"/>
          <w:szCs w:val="20"/>
        </w:rPr>
        <w:t xml:space="preserve">Dicho monto será cancelado bajo el siguiente cronograma de pagos: </w:t>
      </w:r>
    </w:p>
    <w:p w:rsidR="002857AF" w:rsidRPr="00162002" w:rsidRDefault="002857AF" w:rsidP="00162002">
      <w:pPr>
        <w:pStyle w:val="Prrafodelista"/>
        <w:numPr>
          <w:ilvl w:val="0"/>
          <w:numId w:val="21"/>
        </w:numPr>
        <w:ind w:left="1077" w:hanging="357"/>
        <w:jc w:val="both"/>
        <w:rPr>
          <w:rFonts w:cs="Arial"/>
          <w:szCs w:val="20"/>
        </w:rPr>
      </w:pPr>
      <w:r w:rsidRPr="00162002">
        <w:rPr>
          <w:rFonts w:cs="Arial"/>
          <w:szCs w:val="20"/>
        </w:rPr>
        <w:t>50% contra entrega y aprobación del primer informe de avance.</w:t>
      </w:r>
    </w:p>
    <w:p w:rsidR="002857AF" w:rsidRDefault="002857AF" w:rsidP="00162002">
      <w:pPr>
        <w:pStyle w:val="Prrafodelista"/>
        <w:numPr>
          <w:ilvl w:val="0"/>
          <w:numId w:val="21"/>
        </w:numPr>
        <w:ind w:left="1077" w:hanging="357"/>
        <w:jc w:val="both"/>
        <w:rPr>
          <w:rFonts w:cs="Arial"/>
          <w:szCs w:val="20"/>
        </w:rPr>
      </w:pPr>
      <w:r w:rsidRPr="00162002">
        <w:rPr>
          <w:rFonts w:cs="Arial"/>
          <w:szCs w:val="20"/>
        </w:rPr>
        <w:t>50% contra entrega y aprobación del informe final.</w:t>
      </w:r>
    </w:p>
    <w:p w:rsidR="00502F3D" w:rsidRPr="00502F3D" w:rsidRDefault="009644B1" w:rsidP="00502F3D">
      <w:pPr>
        <w:jc w:val="both"/>
        <w:rPr>
          <w:rFonts w:cs="Arial"/>
          <w:szCs w:val="20"/>
        </w:rPr>
      </w:pPr>
      <w:r>
        <w:rPr>
          <w:rFonts w:cs="Arial"/>
          <w:szCs w:val="20"/>
        </w:rPr>
        <w:t>El CONSULTOR</w:t>
      </w:r>
      <w:r w:rsidR="00502F3D" w:rsidRPr="00502F3D">
        <w:rPr>
          <w:rFonts w:cs="Arial"/>
          <w:szCs w:val="20"/>
        </w:rPr>
        <w:t xml:space="preserve"> deberá presentar factura a nombre de “FUNDACIÓN JUBILEO” con NIT 151024022, o caso contrario la Fundación procederá a realizar la retención del 15.5% como agente de retención; asimismo, deberá presentar el formulario de pago a la AFP, en forma mensual, por los servicios de consultoría prestados, de acuerdo a normativa en actual vigencia.</w:t>
      </w:r>
    </w:p>
    <w:p w:rsidR="00162002" w:rsidRPr="00502F3D" w:rsidRDefault="00162002" w:rsidP="00502F3D">
      <w:pPr>
        <w:jc w:val="both"/>
        <w:rPr>
          <w:rFonts w:cs="Arial"/>
          <w:szCs w:val="20"/>
        </w:rPr>
      </w:pPr>
    </w:p>
    <w:p w:rsidR="00326208" w:rsidRPr="005E0750" w:rsidRDefault="005E0750" w:rsidP="004D1E02">
      <w:pPr>
        <w:pStyle w:val="Citaintensa"/>
        <w:numPr>
          <w:ilvl w:val="0"/>
          <w:numId w:val="16"/>
        </w:numPr>
        <w:ind w:left="284" w:right="-1" w:hanging="284"/>
      </w:pPr>
      <w:r w:rsidRPr="005E0750">
        <w:t>Coordinación</w:t>
      </w:r>
    </w:p>
    <w:p w:rsidR="00326208" w:rsidRDefault="00326208">
      <w:pPr>
        <w:pStyle w:val="Textodecuerpo2"/>
      </w:pPr>
      <w:r w:rsidRPr="006A2AA2">
        <w:t xml:space="preserve">El </w:t>
      </w:r>
      <w:r w:rsidR="005E1894" w:rsidRPr="006A2AA2">
        <w:t xml:space="preserve">Consultor </w:t>
      </w:r>
      <w:r w:rsidRPr="006A2AA2">
        <w:t>coordinará su trabajo con</w:t>
      </w:r>
      <w:r w:rsidR="005E1894" w:rsidRPr="006A2AA2">
        <w:t xml:space="preserve"> </w:t>
      </w:r>
      <w:r w:rsidR="002857AF">
        <w:t xml:space="preserve">el área de </w:t>
      </w:r>
      <w:r w:rsidR="00933CF5">
        <w:t>Industrias Extractivas de Fundación Jubileo.</w:t>
      </w:r>
      <w:r w:rsidR="005E1894">
        <w:t xml:space="preserve"> </w:t>
      </w:r>
    </w:p>
    <w:sectPr w:rsidR="00326208" w:rsidSect="00D252E6">
      <w:footerReference w:type="default" r:id="rId7"/>
      <w:pgSz w:w="11906" w:h="16838"/>
      <w:pgMar w:top="1417" w:right="1701" w:bottom="1417" w:left="1701" w:header="708" w:footer="708" w:gutter="0"/>
      <w:cols w:space="708"/>
      <w:docGrid w:linePitch="360"/>
    </w:sectPr>
  </w:body>
</w:document>
</file>

<file path=word/endnotes.xml><?xml version="1.0" encoding="utf-8"?>
<w:end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endnote w:type="separator" w:id="0">
    <w:p w:rsidR="009644B1" w:rsidRDefault="009644B1">
      <w:r>
        <w:separator/>
      </w:r>
    </w:p>
  </w:endnote>
  <w:endnote w:type="continuationSeparator" w:id="1">
    <w:p w:rsidR="009644B1" w:rsidRDefault="009644B1">
      <w:r>
        <w:continuationSeparator/>
      </w:r>
    </w:p>
  </w:endnote>
</w:endnotes>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Arial Unicode MS">
    <w:panose1 w:val="020B060402020202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sdt>
    <w:sdtPr>
      <w:id w:val="-1462109284"/>
      <w:docPartObj>
        <w:docPartGallery w:val="Page Numbers (Bottom of Page)"/>
        <w:docPartUnique/>
      </w:docPartObj>
    </w:sdtPr>
    <w:sdtContent>
      <w:p w:rsidR="009644B1" w:rsidRDefault="009644B1">
        <w:pPr>
          <w:pStyle w:val="Piedepgina"/>
          <w:jc w:val="right"/>
        </w:pPr>
        <w:fldSimple w:instr="PAGE   \* MERGEFORMAT">
          <w:r w:rsidR="00292C11">
            <w:rPr>
              <w:noProof/>
            </w:rPr>
            <w:t>1</w:t>
          </w:r>
        </w:fldSimple>
      </w:p>
    </w:sdtContent>
  </w:sdt>
  <w:p w:rsidR="009644B1" w:rsidRDefault="009644B1">
    <w:pPr>
      <w:pStyle w:val="Piedepgina"/>
    </w:pPr>
  </w:p>
</w:ftr>
</file>

<file path=word/footnotes.xml><?xml version="1.0" encoding="utf-8"?>
<w:foot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footnote w:type="separator" w:id="0">
    <w:p w:rsidR="009644B1" w:rsidRDefault="009644B1">
      <w:r>
        <w:separator/>
      </w:r>
    </w:p>
  </w:footnote>
  <w:footnote w:type="continuationSeparator" w:id="1">
    <w:p w:rsidR="009644B1" w:rsidRDefault="009644B1">
      <w:r>
        <w:continuationSeparator/>
      </w:r>
    </w:p>
  </w:footnote>
</w:footnotes>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173578B6"/>
    <w:multiLevelType w:val="hybridMultilevel"/>
    <w:tmpl w:val="59DE12C6"/>
    <w:lvl w:ilvl="0" w:tplc="082244B8">
      <w:start w:val="1"/>
      <w:numFmt w:val="bullet"/>
      <w:lvlText w:val=""/>
      <w:lvlJc w:val="left"/>
      <w:pPr>
        <w:ind w:left="1080" w:hanging="360"/>
      </w:pPr>
      <w:rPr>
        <w:rFonts w:ascii="Symbol" w:hAnsi="Symbol" w:hint="default"/>
        <w:color w:val="auto"/>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nsid w:val="275F2433"/>
    <w:multiLevelType w:val="hybridMultilevel"/>
    <w:tmpl w:val="C5B68C4C"/>
    <w:lvl w:ilvl="0" w:tplc="3FDA0B38">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nsid w:val="30D17749"/>
    <w:multiLevelType w:val="multilevel"/>
    <w:tmpl w:val="0C0A0025"/>
    <w:lvl w:ilvl="0">
      <w:start w:val="1"/>
      <w:numFmt w:val="decimal"/>
      <w:pStyle w:val="Ttulo1"/>
      <w:lvlText w:val="%1"/>
      <w:lvlJc w:val="left"/>
      <w:pPr>
        <w:ind w:left="432" w:hanging="432"/>
      </w:p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3">
    <w:nsid w:val="383A3C94"/>
    <w:multiLevelType w:val="hybridMultilevel"/>
    <w:tmpl w:val="ED625048"/>
    <w:lvl w:ilvl="0" w:tplc="0C0A000D">
      <w:start w:val="1"/>
      <w:numFmt w:val="bullet"/>
      <w:lvlText w:val=""/>
      <w:lvlJc w:val="left"/>
      <w:pPr>
        <w:tabs>
          <w:tab w:val="num" w:pos="360"/>
        </w:tabs>
        <w:ind w:left="360" w:hanging="360"/>
      </w:pPr>
      <w:rPr>
        <w:rFonts w:ascii="Wingdings" w:hAnsi="Wingdings" w:hint="default"/>
      </w:rPr>
    </w:lvl>
    <w:lvl w:ilvl="1" w:tplc="0C0A0003">
      <w:start w:val="1"/>
      <w:numFmt w:val="bullet"/>
      <w:lvlText w:val="o"/>
      <w:lvlJc w:val="left"/>
      <w:pPr>
        <w:tabs>
          <w:tab w:val="num" w:pos="193"/>
        </w:tabs>
        <w:ind w:left="193" w:hanging="360"/>
      </w:pPr>
      <w:rPr>
        <w:rFonts w:ascii="Courier New" w:hAnsi="Courier New" w:hint="default"/>
      </w:rPr>
    </w:lvl>
    <w:lvl w:ilvl="2" w:tplc="0C0A0005">
      <w:start w:val="1"/>
      <w:numFmt w:val="bullet"/>
      <w:lvlText w:val=""/>
      <w:lvlJc w:val="left"/>
      <w:pPr>
        <w:tabs>
          <w:tab w:val="num" w:pos="913"/>
        </w:tabs>
        <w:ind w:left="913" w:hanging="360"/>
      </w:pPr>
      <w:rPr>
        <w:rFonts w:ascii="Wingdings" w:hAnsi="Wingdings" w:hint="default"/>
      </w:rPr>
    </w:lvl>
    <w:lvl w:ilvl="3" w:tplc="0C0A0001">
      <w:start w:val="1"/>
      <w:numFmt w:val="bullet"/>
      <w:lvlText w:val=""/>
      <w:lvlJc w:val="left"/>
      <w:pPr>
        <w:tabs>
          <w:tab w:val="num" w:pos="1633"/>
        </w:tabs>
        <w:ind w:left="1633" w:hanging="360"/>
      </w:pPr>
      <w:rPr>
        <w:rFonts w:ascii="Symbol" w:hAnsi="Symbol" w:hint="default"/>
      </w:rPr>
    </w:lvl>
    <w:lvl w:ilvl="4" w:tplc="0C0A0003" w:tentative="1">
      <w:start w:val="1"/>
      <w:numFmt w:val="bullet"/>
      <w:lvlText w:val="o"/>
      <w:lvlJc w:val="left"/>
      <w:pPr>
        <w:tabs>
          <w:tab w:val="num" w:pos="2353"/>
        </w:tabs>
        <w:ind w:left="2353" w:hanging="360"/>
      </w:pPr>
      <w:rPr>
        <w:rFonts w:ascii="Courier New" w:hAnsi="Courier New" w:hint="default"/>
      </w:rPr>
    </w:lvl>
    <w:lvl w:ilvl="5" w:tplc="0C0A0005" w:tentative="1">
      <w:start w:val="1"/>
      <w:numFmt w:val="bullet"/>
      <w:lvlText w:val=""/>
      <w:lvlJc w:val="left"/>
      <w:pPr>
        <w:tabs>
          <w:tab w:val="num" w:pos="3073"/>
        </w:tabs>
        <w:ind w:left="3073" w:hanging="360"/>
      </w:pPr>
      <w:rPr>
        <w:rFonts w:ascii="Wingdings" w:hAnsi="Wingdings" w:hint="default"/>
      </w:rPr>
    </w:lvl>
    <w:lvl w:ilvl="6" w:tplc="0C0A0001" w:tentative="1">
      <w:start w:val="1"/>
      <w:numFmt w:val="bullet"/>
      <w:lvlText w:val=""/>
      <w:lvlJc w:val="left"/>
      <w:pPr>
        <w:tabs>
          <w:tab w:val="num" w:pos="3793"/>
        </w:tabs>
        <w:ind w:left="3793" w:hanging="360"/>
      </w:pPr>
      <w:rPr>
        <w:rFonts w:ascii="Symbol" w:hAnsi="Symbol" w:hint="default"/>
      </w:rPr>
    </w:lvl>
    <w:lvl w:ilvl="7" w:tplc="0C0A0003" w:tentative="1">
      <w:start w:val="1"/>
      <w:numFmt w:val="bullet"/>
      <w:lvlText w:val="o"/>
      <w:lvlJc w:val="left"/>
      <w:pPr>
        <w:tabs>
          <w:tab w:val="num" w:pos="4513"/>
        </w:tabs>
        <w:ind w:left="4513" w:hanging="360"/>
      </w:pPr>
      <w:rPr>
        <w:rFonts w:ascii="Courier New" w:hAnsi="Courier New" w:hint="default"/>
      </w:rPr>
    </w:lvl>
    <w:lvl w:ilvl="8" w:tplc="0C0A0005" w:tentative="1">
      <w:start w:val="1"/>
      <w:numFmt w:val="bullet"/>
      <w:lvlText w:val=""/>
      <w:lvlJc w:val="left"/>
      <w:pPr>
        <w:tabs>
          <w:tab w:val="num" w:pos="5233"/>
        </w:tabs>
        <w:ind w:left="5233" w:hanging="360"/>
      </w:pPr>
      <w:rPr>
        <w:rFonts w:ascii="Wingdings" w:hAnsi="Wingdings" w:hint="default"/>
      </w:rPr>
    </w:lvl>
  </w:abstractNum>
  <w:abstractNum w:abstractNumId="4">
    <w:nsid w:val="3C566BF9"/>
    <w:multiLevelType w:val="hybridMultilevel"/>
    <w:tmpl w:val="6A48D488"/>
    <w:lvl w:ilvl="0" w:tplc="0C0A000D">
      <w:start w:val="1"/>
      <w:numFmt w:val="bullet"/>
      <w:lvlText w:val=""/>
      <w:lvlJc w:val="left"/>
      <w:pPr>
        <w:tabs>
          <w:tab w:val="num" w:pos="360"/>
        </w:tabs>
        <w:ind w:left="360" w:hanging="360"/>
      </w:pPr>
      <w:rPr>
        <w:rFonts w:ascii="Wingdings" w:hAnsi="Wingdings" w:hint="default"/>
      </w:rPr>
    </w:lvl>
    <w:lvl w:ilvl="1" w:tplc="0C0A0003" w:tentative="1">
      <w:start w:val="1"/>
      <w:numFmt w:val="bullet"/>
      <w:lvlText w:val="o"/>
      <w:lvlJc w:val="left"/>
      <w:pPr>
        <w:tabs>
          <w:tab w:val="num" w:pos="193"/>
        </w:tabs>
        <w:ind w:left="193" w:hanging="360"/>
      </w:pPr>
      <w:rPr>
        <w:rFonts w:ascii="Courier New" w:hAnsi="Courier New" w:hint="default"/>
      </w:rPr>
    </w:lvl>
    <w:lvl w:ilvl="2" w:tplc="0C0A0005" w:tentative="1">
      <w:start w:val="1"/>
      <w:numFmt w:val="bullet"/>
      <w:lvlText w:val=""/>
      <w:lvlJc w:val="left"/>
      <w:pPr>
        <w:tabs>
          <w:tab w:val="num" w:pos="913"/>
        </w:tabs>
        <w:ind w:left="913" w:hanging="360"/>
      </w:pPr>
      <w:rPr>
        <w:rFonts w:ascii="Wingdings" w:hAnsi="Wingdings" w:hint="default"/>
      </w:rPr>
    </w:lvl>
    <w:lvl w:ilvl="3" w:tplc="0C0A0001" w:tentative="1">
      <w:start w:val="1"/>
      <w:numFmt w:val="bullet"/>
      <w:lvlText w:val=""/>
      <w:lvlJc w:val="left"/>
      <w:pPr>
        <w:tabs>
          <w:tab w:val="num" w:pos="1633"/>
        </w:tabs>
        <w:ind w:left="1633" w:hanging="360"/>
      </w:pPr>
      <w:rPr>
        <w:rFonts w:ascii="Symbol" w:hAnsi="Symbol" w:hint="default"/>
      </w:rPr>
    </w:lvl>
    <w:lvl w:ilvl="4" w:tplc="0C0A0003" w:tentative="1">
      <w:start w:val="1"/>
      <w:numFmt w:val="bullet"/>
      <w:lvlText w:val="o"/>
      <w:lvlJc w:val="left"/>
      <w:pPr>
        <w:tabs>
          <w:tab w:val="num" w:pos="2353"/>
        </w:tabs>
        <w:ind w:left="2353" w:hanging="360"/>
      </w:pPr>
      <w:rPr>
        <w:rFonts w:ascii="Courier New" w:hAnsi="Courier New" w:hint="default"/>
      </w:rPr>
    </w:lvl>
    <w:lvl w:ilvl="5" w:tplc="0C0A0005" w:tentative="1">
      <w:start w:val="1"/>
      <w:numFmt w:val="bullet"/>
      <w:lvlText w:val=""/>
      <w:lvlJc w:val="left"/>
      <w:pPr>
        <w:tabs>
          <w:tab w:val="num" w:pos="3073"/>
        </w:tabs>
        <w:ind w:left="3073" w:hanging="360"/>
      </w:pPr>
      <w:rPr>
        <w:rFonts w:ascii="Wingdings" w:hAnsi="Wingdings" w:hint="default"/>
      </w:rPr>
    </w:lvl>
    <w:lvl w:ilvl="6" w:tplc="0C0A0001" w:tentative="1">
      <w:start w:val="1"/>
      <w:numFmt w:val="bullet"/>
      <w:lvlText w:val=""/>
      <w:lvlJc w:val="left"/>
      <w:pPr>
        <w:tabs>
          <w:tab w:val="num" w:pos="3793"/>
        </w:tabs>
        <w:ind w:left="3793" w:hanging="360"/>
      </w:pPr>
      <w:rPr>
        <w:rFonts w:ascii="Symbol" w:hAnsi="Symbol" w:hint="default"/>
      </w:rPr>
    </w:lvl>
    <w:lvl w:ilvl="7" w:tplc="0C0A0003" w:tentative="1">
      <w:start w:val="1"/>
      <w:numFmt w:val="bullet"/>
      <w:lvlText w:val="o"/>
      <w:lvlJc w:val="left"/>
      <w:pPr>
        <w:tabs>
          <w:tab w:val="num" w:pos="4513"/>
        </w:tabs>
        <w:ind w:left="4513" w:hanging="360"/>
      </w:pPr>
      <w:rPr>
        <w:rFonts w:ascii="Courier New" w:hAnsi="Courier New" w:hint="default"/>
      </w:rPr>
    </w:lvl>
    <w:lvl w:ilvl="8" w:tplc="0C0A0005" w:tentative="1">
      <w:start w:val="1"/>
      <w:numFmt w:val="bullet"/>
      <w:lvlText w:val=""/>
      <w:lvlJc w:val="left"/>
      <w:pPr>
        <w:tabs>
          <w:tab w:val="num" w:pos="5233"/>
        </w:tabs>
        <w:ind w:left="5233" w:hanging="360"/>
      </w:pPr>
      <w:rPr>
        <w:rFonts w:ascii="Wingdings" w:hAnsi="Wingdings" w:hint="default"/>
      </w:rPr>
    </w:lvl>
  </w:abstractNum>
  <w:abstractNum w:abstractNumId="5">
    <w:nsid w:val="462F3DE4"/>
    <w:multiLevelType w:val="hybridMultilevel"/>
    <w:tmpl w:val="2D7E9F12"/>
    <w:lvl w:ilvl="0" w:tplc="400A000B">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6">
    <w:nsid w:val="4666092A"/>
    <w:multiLevelType w:val="hybridMultilevel"/>
    <w:tmpl w:val="A790B986"/>
    <w:lvl w:ilvl="0" w:tplc="082244B8">
      <w:start w:val="1"/>
      <w:numFmt w:val="bullet"/>
      <w:lvlText w:val=""/>
      <w:lvlJc w:val="left"/>
      <w:pPr>
        <w:tabs>
          <w:tab w:val="num" w:pos="720"/>
        </w:tabs>
        <w:ind w:left="720" w:hanging="360"/>
      </w:pPr>
      <w:rPr>
        <w:rFonts w:ascii="Symbol" w:hAnsi="Symbol" w:hint="default"/>
        <w:color w:val="auto"/>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nsid w:val="47BE79D3"/>
    <w:multiLevelType w:val="hybridMultilevel"/>
    <w:tmpl w:val="23140E58"/>
    <w:lvl w:ilvl="0" w:tplc="FFFFFFFF">
      <w:start w:val="1"/>
      <w:numFmt w:val="bullet"/>
      <w:lvlText w:val=""/>
      <w:lvlJc w:val="left"/>
      <w:pPr>
        <w:tabs>
          <w:tab w:val="num" w:pos="360"/>
        </w:tabs>
        <w:ind w:left="360" w:hanging="360"/>
      </w:pPr>
      <w:rPr>
        <w:rFonts w:ascii="Wingdings" w:hAnsi="Wingdings"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8">
    <w:nsid w:val="6E4A5951"/>
    <w:multiLevelType w:val="hybridMultilevel"/>
    <w:tmpl w:val="872C45B4"/>
    <w:lvl w:ilvl="0" w:tplc="082244B8">
      <w:start w:val="1"/>
      <w:numFmt w:val="bullet"/>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70792D26"/>
    <w:multiLevelType w:val="hybridMultilevel"/>
    <w:tmpl w:val="8EF6F6BA"/>
    <w:lvl w:ilvl="0" w:tplc="082244B8">
      <w:start w:val="1"/>
      <w:numFmt w:val="bullet"/>
      <w:lvlText w:val=""/>
      <w:lvlJc w:val="left"/>
      <w:pPr>
        <w:ind w:left="1080" w:hanging="360"/>
      </w:pPr>
      <w:rPr>
        <w:rFonts w:ascii="Symbol" w:hAnsi="Symbol" w:hint="default"/>
        <w:color w:val="auto"/>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0">
    <w:nsid w:val="74EE2882"/>
    <w:multiLevelType w:val="hybridMultilevel"/>
    <w:tmpl w:val="7C1848AC"/>
    <w:lvl w:ilvl="0" w:tplc="ABF66EB6">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75F4548B"/>
    <w:multiLevelType w:val="hybridMultilevel"/>
    <w:tmpl w:val="1E38B1D0"/>
    <w:lvl w:ilvl="0" w:tplc="082244B8">
      <w:start w:val="1"/>
      <w:numFmt w:val="bullet"/>
      <w:lvlText w:val=""/>
      <w:lvlJc w:val="left"/>
      <w:pPr>
        <w:ind w:left="1080" w:hanging="360"/>
      </w:pPr>
      <w:rPr>
        <w:rFonts w:ascii="Symbol" w:hAnsi="Symbol" w:hint="default"/>
        <w:color w:val="auto"/>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2">
    <w:nsid w:val="7FE006C0"/>
    <w:multiLevelType w:val="hybridMultilevel"/>
    <w:tmpl w:val="B9744EFA"/>
    <w:lvl w:ilvl="0" w:tplc="EED6340A">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3"/>
  </w:num>
  <w:num w:numId="3">
    <w:abstractNumId w:val="4"/>
  </w:num>
  <w:num w:numId="4">
    <w:abstractNumId w:val="7"/>
  </w:num>
  <w:num w:numId="5">
    <w:abstractNumId w:val="1"/>
  </w:num>
  <w:num w:numId="6">
    <w:abstractNumId w:val="5"/>
  </w:num>
  <w:num w:numId="7">
    <w:abstractNumId w:val="2"/>
  </w:num>
  <w:num w:numId="8">
    <w:abstractNumId w:val="2"/>
  </w:num>
  <w:num w:numId="9">
    <w:abstractNumId w:val="2"/>
  </w:num>
  <w:num w:numId="10">
    <w:abstractNumId w:val="2"/>
  </w:num>
  <w:num w:numId="11">
    <w:abstractNumId w:val="2"/>
  </w:num>
  <w:num w:numId="12">
    <w:abstractNumId w:val="2"/>
  </w:num>
  <w:num w:numId="13">
    <w:abstractNumId w:val="2"/>
  </w:num>
  <w:num w:numId="14">
    <w:abstractNumId w:val="2"/>
  </w:num>
  <w:num w:numId="15">
    <w:abstractNumId w:val="2"/>
  </w:num>
  <w:num w:numId="16">
    <w:abstractNumId w:val="10"/>
  </w:num>
  <w:num w:numId="17">
    <w:abstractNumId w:val="6"/>
  </w:num>
  <w:num w:numId="18">
    <w:abstractNumId w:val="11"/>
  </w:num>
  <w:num w:numId="19">
    <w:abstractNumId w:val="0"/>
  </w:num>
  <w:num w:numId="20">
    <w:abstractNumId w:val="8"/>
  </w:num>
  <w:num w:numId="2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embedSystemFonts/>
  <w:proofState w:spelling="clean" w:grammar="clean"/>
  <w:stylePaneFormatFilter w:val="3701"/>
  <w:doNotTrackMoves/>
  <w:defaultTabStop w:val="708"/>
  <w:hyphenationZone w:val="425"/>
  <w:noPunctuationKerning/>
  <w:characterSpacingControl w:val="doNotCompress"/>
  <w:hdrShapeDefaults>
    <o:shapedefaults v:ext="edit" spidmax="2050"/>
  </w:hdrShapeDefaults>
  <w:footnotePr>
    <w:footnote w:id="0"/>
    <w:footnote w:id="1"/>
  </w:footnotePr>
  <w:endnotePr>
    <w:endnote w:id="0"/>
    <w:endnote w:id="1"/>
  </w:endnotePr>
  <w:compat/>
  <w:rsids>
    <w:rsidRoot w:val="00A2202E"/>
    <w:rsid w:val="00012819"/>
    <w:rsid w:val="00036A98"/>
    <w:rsid w:val="000477A1"/>
    <w:rsid w:val="0006178B"/>
    <w:rsid w:val="000856B5"/>
    <w:rsid w:val="000B0789"/>
    <w:rsid w:val="000C2FC4"/>
    <w:rsid w:val="000D022C"/>
    <w:rsid w:val="000E2BDD"/>
    <w:rsid w:val="00120C3B"/>
    <w:rsid w:val="00123BFD"/>
    <w:rsid w:val="0013687F"/>
    <w:rsid w:val="00157BC9"/>
    <w:rsid w:val="00162002"/>
    <w:rsid w:val="00172F5B"/>
    <w:rsid w:val="001A0D85"/>
    <w:rsid w:val="001A42E9"/>
    <w:rsid w:val="001B51D2"/>
    <w:rsid w:val="001C121F"/>
    <w:rsid w:val="001D775B"/>
    <w:rsid w:val="001D7AD0"/>
    <w:rsid w:val="001E3A28"/>
    <w:rsid w:val="001E6CE0"/>
    <w:rsid w:val="001F2E49"/>
    <w:rsid w:val="00200F71"/>
    <w:rsid w:val="00205B5D"/>
    <w:rsid w:val="0020667C"/>
    <w:rsid w:val="0025580B"/>
    <w:rsid w:val="00262E2B"/>
    <w:rsid w:val="002857AF"/>
    <w:rsid w:val="00292C11"/>
    <w:rsid w:val="00293FE8"/>
    <w:rsid w:val="002A2475"/>
    <w:rsid w:val="002C0FDD"/>
    <w:rsid w:val="002E76D6"/>
    <w:rsid w:val="002F101F"/>
    <w:rsid w:val="002F6807"/>
    <w:rsid w:val="002F7628"/>
    <w:rsid w:val="00303E8D"/>
    <w:rsid w:val="00321386"/>
    <w:rsid w:val="00326208"/>
    <w:rsid w:val="0033057E"/>
    <w:rsid w:val="0034532C"/>
    <w:rsid w:val="00357095"/>
    <w:rsid w:val="00374A03"/>
    <w:rsid w:val="003862B5"/>
    <w:rsid w:val="003A0758"/>
    <w:rsid w:val="003A0C26"/>
    <w:rsid w:val="003B0E1D"/>
    <w:rsid w:val="003D4E72"/>
    <w:rsid w:val="00402BC4"/>
    <w:rsid w:val="00403285"/>
    <w:rsid w:val="00421040"/>
    <w:rsid w:val="004212CC"/>
    <w:rsid w:val="00460AA8"/>
    <w:rsid w:val="004640EC"/>
    <w:rsid w:val="00477812"/>
    <w:rsid w:val="00477FFE"/>
    <w:rsid w:val="00480039"/>
    <w:rsid w:val="004940D1"/>
    <w:rsid w:val="004A1AB8"/>
    <w:rsid w:val="004B7A28"/>
    <w:rsid w:val="004C6618"/>
    <w:rsid w:val="004D1E02"/>
    <w:rsid w:val="004F18DD"/>
    <w:rsid w:val="00502F3D"/>
    <w:rsid w:val="00505445"/>
    <w:rsid w:val="00517218"/>
    <w:rsid w:val="0052710D"/>
    <w:rsid w:val="005779C8"/>
    <w:rsid w:val="005826A9"/>
    <w:rsid w:val="005A0AF7"/>
    <w:rsid w:val="005A6F5E"/>
    <w:rsid w:val="005B10FE"/>
    <w:rsid w:val="005B192F"/>
    <w:rsid w:val="005B5122"/>
    <w:rsid w:val="005D0C75"/>
    <w:rsid w:val="005E0750"/>
    <w:rsid w:val="005E1894"/>
    <w:rsid w:val="00626A3C"/>
    <w:rsid w:val="00633956"/>
    <w:rsid w:val="00633F54"/>
    <w:rsid w:val="00641226"/>
    <w:rsid w:val="0064158B"/>
    <w:rsid w:val="00642D91"/>
    <w:rsid w:val="00655728"/>
    <w:rsid w:val="00664812"/>
    <w:rsid w:val="006A2AA2"/>
    <w:rsid w:val="006A39E2"/>
    <w:rsid w:val="006A5380"/>
    <w:rsid w:val="006C136D"/>
    <w:rsid w:val="006D114B"/>
    <w:rsid w:val="006D2F7D"/>
    <w:rsid w:val="006D475B"/>
    <w:rsid w:val="006E1DB0"/>
    <w:rsid w:val="006E248A"/>
    <w:rsid w:val="0071681A"/>
    <w:rsid w:val="00725DAE"/>
    <w:rsid w:val="00764EE0"/>
    <w:rsid w:val="007735C2"/>
    <w:rsid w:val="007A48A1"/>
    <w:rsid w:val="007A6A8B"/>
    <w:rsid w:val="007B19B9"/>
    <w:rsid w:val="007D08A8"/>
    <w:rsid w:val="007D26EC"/>
    <w:rsid w:val="007E1614"/>
    <w:rsid w:val="007F0B00"/>
    <w:rsid w:val="007F0ED0"/>
    <w:rsid w:val="007F415B"/>
    <w:rsid w:val="0083350C"/>
    <w:rsid w:val="0083674E"/>
    <w:rsid w:val="00850895"/>
    <w:rsid w:val="00861543"/>
    <w:rsid w:val="00865BF6"/>
    <w:rsid w:val="00884C28"/>
    <w:rsid w:val="0088789A"/>
    <w:rsid w:val="00892B0D"/>
    <w:rsid w:val="008B2A00"/>
    <w:rsid w:val="008B2CAD"/>
    <w:rsid w:val="008C0FF7"/>
    <w:rsid w:val="008C7B55"/>
    <w:rsid w:val="008F677F"/>
    <w:rsid w:val="00903376"/>
    <w:rsid w:val="00930FAB"/>
    <w:rsid w:val="00933CF5"/>
    <w:rsid w:val="009374F6"/>
    <w:rsid w:val="00942507"/>
    <w:rsid w:val="00944911"/>
    <w:rsid w:val="00950D24"/>
    <w:rsid w:val="009644B1"/>
    <w:rsid w:val="00966354"/>
    <w:rsid w:val="00993384"/>
    <w:rsid w:val="00994D2C"/>
    <w:rsid w:val="00995717"/>
    <w:rsid w:val="009A089A"/>
    <w:rsid w:val="009D5CEF"/>
    <w:rsid w:val="009E097E"/>
    <w:rsid w:val="009E2401"/>
    <w:rsid w:val="009F7A06"/>
    <w:rsid w:val="00A02CDA"/>
    <w:rsid w:val="00A0647C"/>
    <w:rsid w:val="00A0797A"/>
    <w:rsid w:val="00A14D6E"/>
    <w:rsid w:val="00A2202E"/>
    <w:rsid w:val="00A64B97"/>
    <w:rsid w:val="00A8793A"/>
    <w:rsid w:val="00AD2069"/>
    <w:rsid w:val="00AE0745"/>
    <w:rsid w:val="00AE4F8E"/>
    <w:rsid w:val="00AF6544"/>
    <w:rsid w:val="00B152F7"/>
    <w:rsid w:val="00B41DFA"/>
    <w:rsid w:val="00B53819"/>
    <w:rsid w:val="00B724F5"/>
    <w:rsid w:val="00B75B0F"/>
    <w:rsid w:val="00BD2116"/>
    <w:rsid w:val="00BE3F03"/>
    <w:rsid w:val="00BE441C"/>
    <w:rsid w:val="00BF585F"/>
    <w:rsid w:val="00C0789B"/>
    <w:rsid w:val="00C359A4"/>
    <w:rsid w:val="00CA0AD7"/>
    <w:rsid w:val="00CB536C"/>
    <w:rsid w:val="00CD45B0"/>
    <w:rsid w:val="00CE34E1"/>
    <w:rsid w:val="00CE7441"/>
    <w:rsid w:val="00CF6C82"/>
    <w:rsid w:val="00CF7256"/>
    <w:rsid w:val="00D11F72"/>
    <w:rsid w:val="00D252E6"/>
    <w:rsid w:val="00D30AB0"/>
    <w:rsid w:val="00D434EF"/>
    <w:rsid w:val="00D43AA8"/>
    <w:rsid w:val="00D47A8F"/>
    <w:rsid w:val="00D6484B"/>
    <w:rsid w:val="00D96C37"/>
    <w:rsid w:val="00DB267E"/>
    <w:rsid w:val="00DC0B44"/>
    <w:rsid w:val="00DF4500"/>
    <w:rsid w:val="00DF5013"/>
    <w:rsid w:val="00E214E7"/>
    <w:rsid w:val="00E32454"/>
    <w:rsid w:val="00E67920"/>
    <w:rsid w:val="00EA08E8"/>
    <w:rsid w:val="00EC0E95"/>
    <w:rsid w:val="00ED15E6"/>
    <w:rsid w:val="00EF2046"/>
    <w:rsid w:val="00EF2132"/>
    <w:rsid w:val="00F27E9A"/>
    <w:rsid w:val="00F3711E"/>
    <w:rsid w:val="00F416FF"/>
    <w:rsid w:val="00F52537"/>
    <w:rsid w:val="00F53778"/>
    <w:rsid w:val="00F776DE"/>
    <w:rsid w:val="00F8651C"/>
    <w:rsid w:val="00FD3141"/>
    <w:rsid w:val="00FD75A6"/>
    <w:rsid w:val="00FE0BB3"/>
    <w:rsid w:val="00FF6144"/>
  </w:rsids>
  <m:mathPr>
    <m:mathFont m:val="Impact"/>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214E7"/>
    <w:pPr>
      <w:spacing w:after="120" w:line="276" w:lineRule="auto"/>
    </w:pPr>
    <w:rPr>
      <w:rFonts w:ascii="Arial" w:hAnsi="Arial"/>
      <w:szCs w:val="24"/>
    </w:rPr>
  </w:style>
  <w:style w:type="paragraph" w:styleId="Ttulo1">
    <w:name w:val="heading 1"/>
    <w:basedOn w:val="Normal"/>
    <w:next w:val="Normal"/>
    <w:link w:val="Ttulo1Car"/>
    <w:qFormat/>
    <w:rsid w:val="005E0750"/>
    <w:pPr>
      <w:keepNext/>
      <w:keepLines/>
      <w:numPr>
        <w:numId w:val="7"/>
      </w:numPr>
      <w:spacing w:before="120" w:after="200"/>
      <w:outlineLvl w:val="0"/>
    </w:pPr>
    <w:rPr>
      <w:rFonts w:eastAsiaTheme="majorEastAsia" w:cstheme="majorBidi"/>
      <w:b/>
      <w:bCs/>
      <w:smallCaps/>
      <w:color w:val="365F91" w:themeColor="accent1" w:themeShade="BF"/>
      <w:szCs w:val="28"/>
    </w:rPr>
  </w:style>
  <w:style w:type="paragraph" w:styleId="Ttulo2">
    <w:name w:val="heading 2"/>
    <w:basedOn w:val="Normal"/>
    <w:next w:val="Normal"/>
    <w:link w:val="Ttulo2Car"/>
    <w:semiHidden/>
    <w:unhideWhenUsed/>
    <w:qFormat/>
    <w:rsid w:val="005E0750"/>
    <w:pPr>
      <w:keepNext/>
      <w:keepLines/>
      <w:numPr>
        <w:ilvl w:val="1"/>
        <w:numId w:val="7"/>
      </w:numPr>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semiHidden/>
    <w:unhideWhenUsed/>
    <w:qFormat/>
    <w:rsid w:val="005E0750"/>
    <w:pPr>
      <w:keepNext/>
      <w:keepLines/>
      <w:numPr>
        <w:ilvl w:val="2"/>
        <w:numId w:val="7"/>
      </w:numPr>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semiHidden/>
    <w:unhideWhenUsed/>
    <w:qFormat/>
    <w:rsid w:val="005E0750"/>
    <w:pPr>
      <w:keepNext/>
      <w:keepLines/>
      <w:numPr>
        <w:ilvl w:val="3"/>
        <w:numId w:val="7"/>
      </w:numPr>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semiHidden/>
    <w:unhideWhenUsed/>
    <w:qFormat/>
    <w:rsid w:val="005E0750"/>
    <w:pPr>
      <w:keepNext/>
      <w:keepLines/>
      <w:numPr>
        <w:ilvl w:val="4"/>
        <w:numId w:val="7"/>
      </w:numPr>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qFormat/>
    <w:rsid w:val="00D252E6"/>
    <w:pPr>
      <w:keepNext/>
      <w:numPr>
        <w:ilvl w:val="5"/>
        <w:numId w:val="7"/>
      </w:numPr>
      <w:outlineLvl w:val="5"/>
    </w:pPr>
    <w:rPr>
      <w:rFonts w:eastAsia="Arial Unicode MS"/>
      <w:b/>
      <w:bCs/>
      <w:szCs w:val="20"/>
      <w:u w:val="single"/>
      <w:lang w:val="es-ES_tradnl"/>
    </w:rPr>
  </w:style>
  <w:style w:type="paragraph" w:styleId="Ttulo7">
    <w:name w:val="heading 7"/>
    <w:basedOn w:val="Normal"/>
    <w:next w:val="Normal"/>
    <w:link w:val="Ttulo7Car"/>
    <w:semiHidden/>
    <w:unhideWhenUsed/>
    <w:qFormat/>
    <w:rsid w:val="005E0750"/>
    <w:pPr>
      <w:keepNext/>
      <w:keepLines/>
      <w:numPr>
        <w:ilvl w:val="6"/>
        <w:numId w:val="7"/>
      </w:numPr>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semiHidden/>
    <w:unhideWhenUsed/>
    <w:qFormat/>
    <w:rsid w:val="005E0750"/>
    <w:pPr>
      <w:keepNext/>
      <w:keepLines/>
      <w:numPr>
        <w:ilvl w:val="7"/>
        <w:numId w:val="7"/>
      </w:numPr>
      <w:spacing w:before="200"/>
      <w:outlineLvl w:val="7"/>
    </w:pPr>
    <w:rPr>
      <w:rFonts w:asciiTheme="majorHAnsi" w:eastAsiaTheme="majorEastAsia" w:hAnsiTheme="majorHAnsi" w:cstheme="majorBidi"/>
      <w:color w:val="404040" w:themeColor="text1" w:themeTint="BF"/>
      <w:szCs w:val="20"/>
    </w:rPr>
  </w:style>
  <w:style w:type="paragraph" w:styleId="Ttulo9">
    <w:name w:val="heading 9"/>
    <w:basedOn w:val="Normal"/>
    <w:next w:val="Normal"/>
    <w:link w:val="Ttulo9Car"/>
    <w:semiHidden/>
    <w:unhideWhenUsed/>
    <w:qFormat/>
    <w:rsid w:val="005E0750"/>
    <w:pPr>
      <w:keepNext/>
      <w:keepLines/>
      <w:numPr>
        <w:ilvl w:val="8"/>
        <w:numId w:val="7"/>
      </w:numPr>
      <w:spacing w:before="200"/>
      <w:outlineLvl w:val="8"/>
    </w:pPr>
    <w:rPr>
      <w:rFonts w:asciiTheme="majorHAnsi" w:eastAsiaTheme="majorEastAsia" w:hAnsiTheme="majorHAnsi" w:cstheme="majorBidi"/>
      <w:i/>
      <w:iCs/>
      <w:color w:val="404040" w:themeColor="text1" w:themeTint="BF"/>
      <w:szCs w:val="20"/>
    </w:rPr>
  </w:style>
  <w:style w:type="character" w:default="1" w:styleId="Fuentedeprrafopredeter">
    <w:name w:val="Default Paragraph Font"/>
    <w:semiHidden/>
    <w:unhideWhenUsed/>
  </w:style>
  <w:style w:type="table" w:default="1" w:styleId="Tablanormal">
    <w:name w:val="Normal Table"/>
    <w:semiHidden/>
    <w:unhideWhenUsed/>
    <w:qFormat/>
    <w:tblPr>
      <w:tblInd w:w="0" w:type="dxa"/>
      <w:tblCellMar>
        <w:top w:w="0" w:type="dxa"/>
        <w:left w:w="108" w:type="dxa"/>
        <w:bottom w:w="0" w:type="dxa"/>
        <w:right w:w="108" w:type="dxa"/>
      </w:tblCellMar>
    </w:tblPr>
  </w:style>
  <w:style w:type="numbering" w:default="1" w:styleId="Sinlista">
    <w:name w:val="No List"/>
    <w:semiHidden/>
    <w:unhideWhenUsed/>
  </w:style>
  <w:style w:type="paragraph" w:styleId="Ttulo">
    <w:name w:val="Title"/>
    <w:basedOn w:val="Normal"/>
    <w:qFormat/>
    <w:rsid w:val="00D252E6"/>
    <w:pPr>
      <w:ind w:left="567"/>
      <w:jc w:val="center"/>
    </w:pPr>
    <w:rPr>
      <w:rFonts w:cs="Arial"/>
      <w:b/>
      <w:szCs w:val="20"/>
      <w:lang w:val="es-BO"/>
    </w:rPr>
  </w:style>
  <w:style w:type="paragraph" w:styleId="Subttulo">
    <w:name w:val="Subtitle"/>
    <w:basedOn w:val="Normal"/>
    <w:qFormat/>
    <w:rsid w:val="00D252E6"/>
    <w:pPr>
      <w:ind w:left="567"/>
      <w:jc w:val="center"/>
    </w:pPr>
    <w:rPr>
      <w:rFonts w:cs="Arial"/>
      <w:b/>
      <w:szCs w:val="20"/>
      <w:lang w:val="es-BO"/>
    </w:rPr>
  </w:style>
  <w:style w:type="paragraph" w:styleId="Textodecuerpo">
    <w:name w:val="Body Text"/>
    <w:basedOn w:val="Normal"/>
    <w:rsid w:val="00D252E6"/>
    <w:pPr>
      <w:jc w:val="both"/>
    </w:pPr>
    <w:rPr>
      <w:rFonts w:cs="Arial"/>
      <w:b/>
      <w:bCs/>
    </w:rPr>
  </w:style>
  <w:style w:type="paragraph" w:styleId="Encabezado">
    <w:name w:val="header"/>
    <w:basedOn w:val="Normal"/>
    <w:rsid w:val="00D252E6"/>
    <w:pPr>
      <w:tabs>
        <w:tab w:val="center" w:pos="4252"/>
        <w:tab w:val="right" w:pos="8504"/>
      </w:tabs>
    </w:pPr>
  </w:style>
  <w:style w:type="paragraph" w:styleId="Piedepgina">
    <w:name w:val="footer"/>
    <w:basedOn w:val="Normal"/>
    <w:link w:val="PiedepginaCar"/>
    <w:uiPriority w:val="99"/>
    <w:rsid w:val="00D252E6"/>
    <w:pPr>
      <w:tabs>
        <w:tab w:val="center" w:pos="4252"/>
        <w:tab w:val="right" w:pos="8504"/>
      </w:tabs>
    </w:pPr>
  </w:style>
  <w:style w:type="paragraph" w:styleId="Textodecuerpo2">
    <w:name w:val="Body Text 2"/>
    <w:basedOn w:val="Normal"/>
    <w:rsid w:val="00D252E6"/>
    <w:pPr>
      <w:jc w:val="both"/>
    </w:pPr>
    <w:rPr>
      <w:szCs w:val="20"/>
      <w:lang w:val="es-ES_tradnl"/>
    </w:rPr>
  </w:style>
  <w:style w:type="paragraph" w:customStyle="1" w:styleId="estilo58">
    <w:name w:val="estilo58"/>
    <w:basedOn w:val="Normal"/>
    <w:rsid w:val="00626A3C"/>
    <w:pPr>
      <w:spacing w:before="100" w:beforeAutospacing="1" w:after="100" w:afterAutospacing="1"/>
    </w:pPr>
    <w:rPr>
      <w:rFonts w:ascii="Tahoma" w:hAnsi="Tahoma" w:cs="Tahoma"/>
      <w:color w:val="000099"/>
      <w:sz w:val="16"/>
      <w:szCs w:val="16"/>
    </w:rPr>
  </w:style>
  <w:style w:type="character" w:styleId="Enfasis">
    <w:name w:val="Emphasis"/>
    <w:basedOn w:val="Fuentedeprrafopredeter"/>
    <w:qFormat/>
    <w:rsid w:val="00626A3C"/>
    <w:rPr>
      <w:i/>
      <w:iCs/>
    </w:rPr>
  </w:style>
  <w:style w:type="paragraph" w:styleId="Prrafodelista">
    <w:name w:val="List Paragraph"/>
    <w:basedOn w:val="Normal"/>
    <w:uiPriority w:val="34"/>
    <w:qFormat/>
    <w:rsid w:val="000C2FC4"/>
    <w:pPr>
      <w:ind w:left="708"/>
    </w:pPr>
  </w:style>
  <w:style w:type="paragraph" w:styleId="Citaintensa">
    <w:name w:val="Intense Quote"/>
    <w:basedOn w:val="Normal"/>
    <w:next w:val="Normal"/>
    <w:link w:val="CitaintensaCar"/>
    <w:uiPriority w:val="30"/>
    <w:qFormat/>
    <w:rsid w:val="000856B5"/>
    <w:pPr>
      <w:pBdr>
        <w:top w:val="single" w:sz="4" w:space="1" w:color="365F91" w:themeColor="accent1" w:themeShade="BF"/>
        <w:bottom w:val="single" w:sz="4" w:space="4" w:color="365F91" w:themeColor="accent1" w:themeShade="BF"/>
      </w:pBdr>
      <w:spacing w:before="120" w:after="280"/>
      <w:ind w:right="936"/>
    </w:pPr>
    <w:rPr>
      <w:b/>
      <w:bCs/>
      <w:i/>
      <w:iCs/>
      <w:smallCaps/>
      <w:color w:val="365F91" w:themeColor="accent1" w:themeShade="BF"/>
    </w:rPr>
  </w:style>
  <w:style w:type="character" w:customStyle="1" w:styleId="CitaintensaCar">
    <w:name w:val="Cita intensa Car"/>
    <w:basedOn w:val="Fuentedeprrafopredeter"/>
    <w:link w:val="Citaintensa"/>
    <w:uiPriority w:val="30"/>
    <w:rsid w:val="000856B5"/>
    <w:rPr>
      <w:rFonts w:ascii="Arial" w:hAnsi="Arial"/>
      <w:b/>
      <w:bCs/>
      <w:i/>
      <w:iCs/>
      <w:smallCaps/>
      <w:color w:val="365F91" w:themeColor="accent1" w:themeShade="BF"/>
      <w:szCs w:val="24"/>
    </w:rPr>
  </w:style>
  <w:style w:type="character" w:customStyle="1" w:styleId="Ttulo1Car">
    <w:name w:val="Título 1 Car"/>
    <w:basedOn w:val="Fuentedeprrafopredeter"/>
    <w:link w:val="Ttulo1"/>
    <w:rsid w:val="005E0750"/>
    <w:rPr>
      <w:rFonts w:ascii="Arial" w:eastAsiaTheme="majorEastAsia" w:hAnsi="Arial" w:cstheme="majorBidi"/>
      <w:b/>
      <w:bCs/>
      <w:smallCaps/>
      <w:color w:val="365F91" w:themeColor="accent1" w:themeShade="BF"/>
      <w:sz w:val="24"/>
      <w:szCs w:val="28"/>
    </w:rPr>
  </w:style>
  <w:style w:type="character" w:customStyle="1" w:styleId="Ttulo2Car">
    <w:name w:val="Título 2 Car"/>
    <w:basedOn w:val="Fuentedeprrafopredeter"/>
    <w:link w:val="Ttulo2"/>
    <w:semiHidden/>
    <w:rsid w:val="005E0750"/>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semiHidden/>
    <w:rsid w:val="005E0750"/>
    <w:rPr>
      <w:rFonts w:asciiTheme="majorHAnsi" w:eastAsiaTheme="majorEastAsia" w:hAnsiTheme="majorHAnsi" w:cstheme="majorBidi"/>
      <w:b/>
      <w:bCs/>
      <w:color w:val="4F81BD" w:themeColor="accent1"/>
      <w:sz w:val="24"/>
      <w:szCs w:val="24"/>
    </w:rPr>
  </w:style>
  <w:style w:type="character" w:customStyle="1" w:styleId="Ttulo4Car">
    <w:name w:val="Título 4 Car"/>
    <w:basedOn w:val="Fuentedeprrafopredeter"/>
    <w:link w:val="Ttulo4"/>
    <w:semiHidden/>
    <w:rsid w:val="005E0750"/>
    <w:rPr>
      <w:rFonts w:asciiTheme="majorHAnsi" w:eastAsiaTheme="majorEastAsia" w:hAnsiTheme="majorHAnsi" w:cstheme="majorBidi"/>
      <w:b/>
      <w:bCs/>
      <w:i/>
      <w:iCs/>
      <w:color w:val="4F81BD" w:themeColor="accent1"/>
      <w:sz w:val="24"/>
      <w:szCs w:val="24"/>
    </w:rPr>
  </w:style>
  <w:style w:type="character" w:customStyle="1" w:styleId="Ttulo5Car">
    <w:name w:val="Título 5 Car"/>
    <w:basedOn w:val="Fuentedeprrafopredeter"/>
    <w:link w:val="Ttulo5"/>
    <w:semiHidden/>
    <w:rsid w:val="005E0750"/>
    <w:rPr>
      <w:rFonts w:asciiTheme="majorHAnsi" w:eastAsiaTheme="majorEastAsia" w:hAnsiTheme="majorHAnsi" w:cstheme="majorBidi"/>
      <w:color w:val="243F60" w:themeColor="accent1" w:themeShade="7F"/>
      <w:sz w:val="24"/>
      <w:szCs w:val="24"/>
    </w:rPr>
  </w:style>
  <w:style w:type="character" w:customStyle="1" w:styleId="Ttulo7Car">
    <w:name w:val="Título 7 Car"/>
    <w:basedOn w:val="Fuentedeprrafopredeter"/>
    <w:link w:val="Ttulo7"/>
    <w:semiHidden/>
    <w:rsid w:val="005E0750"/>
    <w:rPr>
      <w:rFonts w:asciiTheme="majorHAnsi" w:eastAsiaTheme="majorEastAsia" w:hAnsiTheme="majorHAnsi" w:cstheme="majorBidi"/>
      <w:i/>
      <w:iCs/>
      <w:color w:val="404040" w:themeColor="text1" w:themeTint="BF"/>
      <w:sz w:val="24"/>
      <w:szCs w:val="24"/>
    </w:rPr>
  </w:style>
  <w:style w:type="character" w:customStyle="1" w:styleId="Ttulo8Car">
    <w:name w:val="Título 8 Car"/>
    <w:basedOn w:val="Fuentedeprrafopredeter"/>
    <w:link w:val="Ttulo8"/>
    <w:semiHidden/>
    <w:rsid w:val="005E0750"/>
    <w:rPr>
      <w:rFonts w:asciiTheme="majorHAnsi" w:eastAsiaTheme="majorEastAsia" w:hAnsiTheme="majorHAnsi" w:cstheme="majorBidi"/>
      <w:color w:val="404040" w:themeColor="text1" w:themeTint="BF"/>
    </w:rPr>
  </w:style>
  <w:style w:type="character" w:customStyle="1" w:styleId="Ttulo9Car">
    <w:name w:val="Título 9 Car"/>
    <w:basedOn w:val="Fuentedeprrafopredeter"/>
    <w:link w:val="Ttulo9"/>
    <w:semiHidden/>
    <w:rsid w:val="005E0750"/>
    <w:rPr>
      <w:rFonts w:asciiTheme="majorHAnsi" w:eastAsiaTheme="majorEastAsia" w:hAnsiTheme="majorHAnsi" w:cstheme="majorBidi"/>
      <w:i/>
      <w:iCs/>
      <w:color w:val="404040" w:themeColor="text1" w:themeTint="BF"/>
    </w:rPr>
  </w:style>
  <w:style w:type="paragraph" w:styleId="Sinespaciado">
    <w:name w:val="No Spacing"/>
    <w:uiPriority w:val="1"/>
    <w:qFormat/>
    <w:rsid w:val="00633956"/>
    <w:rPr>
      <w:sz w:val="24"/>
      <w:szCs w:val="24"/>
    </w:rPr>
  </w:style>
  <w:style w:type="paragraph" w:styleId="Textodeglobo">
    <w:name w:val="Balloon Text"/>
    <w:basedOn w:val="Normal"/>
    <w:link w:val="TextodegloboCar"/>
    <w:rsid w:val="0052710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rsid w:val="0052710D"/>
    <w:rPr>
      <w:rFonts w:ascii="Tahoma" w:hAnsi="Tahoma" w:cs="Tahoma"/>
      <w:sz w:val="16"/>
      <w:szCs w:val="16"/>
    </w:rPr>
  </w:style>
  <w:style w:type="character" w:customStyle="1" w:styleId="PiedepginaCar">
    <w:name w:val="Pie de página Car"/>
    <w:basedOn w:val="Fuentedeprrafopredeter"/>
    <w:link w:val="Piedepgina"/>
    <w:uiPriority w:val="99"/>
    <w:rsid w:val="00903376"/>
    <w:rPr>
      <w:rFonts w:ascii="Arial" w:hAnsi="Arial"/>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214E7"/>
    <w:pPr>
      <w:spacing w:after="120" w:line="276" w:lineRule="auto"/>
    </w:pPr>
    <w:rPr>
      <w:rFonts w:ascii="Arial" w:hAnsi="Arial"/>
      <w:szCs w:val="24"/>
    </w:rPr>
  </w:style>
  <w:style w:type="paragraph" w:styleId="Ttulo1">
    <w:name w:val="heading 1"/>
    <w:basedOn w:val="Normal"/>
    <w:next w:val="Normal"/>
    <w:link w:val="Ttulo1Car"/>
    <w:qFormat/>
    <w:rsid w:val="005E0750"/>
    <w:pPr>
      <w:keepNext/>
      <w:keepLines/>
      <w:numPr>
        <w:numId w:val="7"/>
      </w:numPr>
      <w:spacing w:before="120" w:after="200"/>
      <w:outlineLvl w:val="0"/>
    </w:pPr>
    <w:rPr>
      <w:rFonts w:eastAsiaTheme="majorEastAsia" w:cstheme="majorBidi"/>
      <w:b/>
      <w:bCs/>
      <w:smallCaps/>
      <w:color w:val="365F91" w:themeColor="accent1" w:themeShade="BF"/>
      <w:szCs w:val="28"/>
    </w:rPr>
  </w:style>
  <w:style w:type="paragraph" w:styleId="Ttulo2">
    <w:name w:val="heading 2"/>
    <w:basedOn w:val="Normal"/>
    <w:next w:val="Normal"/>
    <w:link w:val="Ttulo2Car"/>
    <w:semiHidden/>
    <w:unhideWhenUsed/>
    <w:qFormat/>
    <w:rsid w:val="005E0750"/>
    <w:pPr>
      <w:keepNext/>
      <w:keepLines/>
      <w:numPr>
        <w:ilvl w:val="1"/>
        <w:numId w:val="7"/>
      </w:numPr>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semiHidden/>
    <w:unhideWhenUsed/>
    <w:qFormat/>
    <w:rsid w:val="005E0750"/>
    <w:pPr>
      <w:keepNext/>
      <w:keepLines/>
      <w:numPr>
        <w:ilvl w:val="2"/>
        <w:numId w:val="7"/>
      </w:numPr>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semiHidden/>
    <w:unhideWhenUsed/>
    <w:qFormat/>
    <w:rsid w:val="005E0750"/>
    <w:pPr>
      <w:keepNext/>
      <w:keepLines/>
      <w:numPr>
        <w:ilvl w:val="3"/>
        <w:numId w:val="7"/>
      </w:numPr>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semiHidden/>
    <w:unhideWhenUsed/>
    <w:qFormat/>
    <w:rsid w:val="005E0750"/>
    <w:pPr>
      <w:keepNext/>
      <w:keepLines/>
      <w:numPr>
        <w:ilvl w:val="4"/>
        <w:numId w:val="7"/>
      </w:numPr>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qFormat/>
    <w:rsid w:val="00D252E6"/>
    <w:pPr>
      <w:keepNext/>
      <w:numPr>
        <w:ilvl w:val="5"/>
        <w:numId w:val="7"/>
      </w:numPr>
      <w:outlineLvl w:val="5"/>
    </w:pPr>
    <w:rPr>
      <w:rFonts w:eastAsia="Arial Unicode MS"/>
      <w:b/>
      <w:bCs/>
      <w:szCs w:val="20"/>
      <w:u w:val="single"/>
      <w:lang w:val="es-ES_tradnl"/>
    </w:rPr>
  </w:style>
  <w:style w:type="paragraph" w:styleId="Ttulo7">
    <w:name w:val="heading 7"/>
    <w:basedOn w:val="Normal"/>
    <w:next w:val="Normal"/>
    <w:link w:val="Ttulo7Car"/>
    <w:semiHidden/>
    <w:unhideWhenUsed/>
    <w:qFormat/>
    <w:rsid w:val="005E0750"/>
    <w:pPr>
      <w:keepNext/>
      <w:keepLines/>
      <w:numPr>
        <w:ilvl w:val="6"/>
        <w:numId w:val="7"/>
      </w:numPr>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semiHidden/>
    <w:unhideWhenUsed/>
    <w:qFormat/>
    <w:rsid w:val="005E0750"/>
    <w:pPr>
      <w:keepNext/>
      <w:keepLines/>
      <w:numPr>
        <w:ilvl w:val="7"/>
        <w:numId w:val="7"/>
      </w:numPr>
      <w:spacing w:before="200"/>
      <w:outlineLvl w:val="7"/>
    </w:pPr>
    <w:rPr>
      <w:rFonts w:asciiTheme="majorHAnsi" w:eastAsiaTheme="majorEastAsia" w:hAnsiTheme="majorHAnsi" w:cstheme="majorBidi"/>
      <w:color w:val="404040" w:themeColor="text1" w:themeTint="BF"/>
      <w:szCs w:val="20"/>
    </w:rPr>
  </w:style>
  <w:style w:type="paragraph" w:styleId="Ttulo9">
    <w:name w:val="heading 9"/>
    <w:basedOn w:val="Normal"/>
    <w:next w:val="Normal"/>
    <w:link w:val="Ttulo9Car"/>
    <w:semiHidden/>
    <w:unhideWhenUsed/>
    <w:qFormat/>
    <w:rsid w:val="005E0750"/>
    <w:pPr>
      <w:keepNext/>
      <w:keepLines/>
      <w:numPr>
        <w:ilvl w:val="8"/>
        <w:numId w:val="7"/>
      </w:numPr>
      <w:spacing w:before="200"/>
      <w:outlineLvl w:val="8"/>
    </w:pPr>
    <w:rPr>
      <w:rFonts w:asciiTheme="majorHAnsi" w:eastAsiaTheme="majorEastAsia" w:hAnsiTheme="majorHAnsi" w:cstheme="majorBidi"/>
      <w:i/>
      <w:iCs/>
      <w:color w:val="404040" w:themeColor="text1" w:themeTint="B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D252E6"/>
    <w:pPr>
      <w:ind w:left="567"/>
      <w:jc w:val="center"/>
    </w:pPr>
    <w:rPr>
      <w:rFonts w:cs="Arial"/>
      <w:b/>
      <w:szCs w:val="20"/>
      <w:lang w:val="es-BO"/>
    </w:rPr>
  </w:style>
  <w:style w:type="paragraph" w:styleId="Subttulo">
    <w:name w:val="Subtitle"/>
    <w:basedOn w:val="Normal"/>
    <w:qFormat/>
    <w:rsid w:val="00D252E6"/>
    <w:pPr>
      <w:ind w:left="567"/>
      <w:jc w:val="center"/>
    </w:pPr>
    <w:rPr>
      <w:rFonts w:cs="Arial"/>
      <w:b/>
      <w:szCs w:val="20"/>
      <w:lang w:val="es-BO"/>
    </w:rPr>
  </w:style>
  <w:style w:type="paragraph" w:styleId="Textoindependiente">
    <w:name w:val="Body Text"/>
    <w:basedOn w:val="Normal"/>
    <w:rsid w:val="00D252E6"/>
    <w:pPr>
      <w:jc w:val="both"/>
    </w:pPr>
    <w:rPr>
      <w:rFonts w:cs="Arial"/>
      <w:b/>
      <w:bCs/>
    </w:rPr>
  </w:style>
  <w:style w:type="paragraph" w:styleId="Encabezado">
    <w:name w:val="header"/>
    <w:basedOn w:val="Normal"/>
    <w:rsid w:val="00D252E6"/>
    <w:pPr>
      <w:tabs>
        <w:tab w:val="center" w:pos="4252"/>
        <w:tab w:val="right" w:pos="8504"/>
      </w:tabs>
    </w:pPr>
  </w:style>
  <w:style w:type="paragraph" w:styleId="Piedepgina">
    <w:name w:val="footer"/>
    <w:basedOn w:val="Normal"/>
    <w:link w:val="PiedepginaCar"/>
    <w:uiPriority w:val="99"/>
    <w:rsid w:val="00D252E6"/>
    <w:pPr>
      <w:tabs>
        <w:tab w:val="center" w:pos="4252"/>
        <w:tab w:val="right" w:pos="8504"/>
      </w:tabs>
    </w:pPr>
  </w:style>
  <w:style w:type="paragraph" w:styleId="Textoindependiente2">
    <w:name w:val="Body Text 2"/>
    <w:basedOn w:val="Normal"/>
    <w:rsid w:val="00D252E6"/>
    <w:pPr>
      <w:jc w:val="both"/>
    </w:pPr>
    <w:rPr>
      <w:szCs w:val="20"/>
      <w:lang w:val="es-ES_tradnl"/>
    </w:rPr>
  </w:style>
  <w:style w:type="paragraph" w:customStyle="1" w:styleId="estilo58">
    <w:name w:val="estilo58"/>
    <w:basedOn w:val="Normal"/>
    <w:rsid w:val="00626A3C"/>
    <w:pPr>
      <w:spacing w:before="100" w:beforeAutospacing="1" w:after="100" w:afterAutospacing="1"/>
    </w:pPr>
    <w:rPr>
      <w:rFonts w:ascii="Tahoma" w:hAnsi="Tahoma" w:cs="Tahoma"/>
      <w:color w:val="000099"/>
      <w:sz w:val="16"/>
      <w:szCs w:val="16"/>
    </w:rPr>
  </w:style>
  <w:style w:type="character" w:styleId="nfasis">
    <w:name w:val="Emphasis"/>
    <w:basedOn w:val="Fuentedeprrafopredeter"/>
    <w:qFormat/>
    <w:rsid w:val="00626A3C"/>
    <w:rPr>
      <w:i/>
      <w:iCs/>
    </w:rPr>
  </w:style>
  <w:style w:type="paragraph" w:styleId="Prrafodelista">
    <w:name w:val="List Paragraph"/>
    <w:basedOn w:val="Normal"/>
    <w:uiPriority w:val="34"/>
    <w:qFormat/>
    <w:rsid w:val="000C2FC4"/>
    <w:pPr>
      <w:ind w:left="708"/>
    </w:pPr>
  </w:style>
  <w:style w:type="paragraph" w:styleId="Citadestacada">
    <w:name w:val="Intense Quote"/>
    <w:basedOn w:val="Normal"/>
    <w:next w:val="Normal"/>
    <w:link w:val="CitadestacadaCar"/>
    <w:uiPriority w:val="30"/>
    <w:qFormat/>
    <w:rsid w:val="000856B5"/>
    <w:pPr>
      <w:pBdr>
        <w:top w:val="single" w:sz="4" w:space="1" w:color="365F91" w:themeColor="accent1" w:themeShade="BF"/>
        <w:bottom w:val="single" w:sz="4" w:space="4" w:color="365F91" w:themeColor="accent1" w:themeShade="BF"/>
      </w:pBdr>
      <w:spacing w:before="120" w:after="280"/>
      <w:ind w:right="936"/>
    </w:pPr>
    <w:rPr>
      <w:b/>
      <w:bCs/>
      <w:i/>
      <w:iCs/>
      <w:smallCaps/>
      <w:color w:val="365F91" w:themeColor="accent1" w:themeShade="BF"/>
    </w:rPr>
  </w:style>
  <w:style w:type="character" w:customStyle="1" w:styleId="CitadestacadaCar">
    <w:name w:val="Cita destacada Car"/>
    <w:basedOn w:val="Fuentedeprrafopredeter"/>
    <w:link w:val="Citadestacada"/>
    <w:uiPriority w:val="30"/>
    <w:rsid w:val="000856B5"/>
    <w:rPr>
      <w:rFonts w:ascii="Arial" w:hAnsi="Arial"/>
      <w:b/>
      <w:bCs/>
      <w:i/>
      <w:iCs/>
      <w:smallCaps/>
      <w:color w:val="365F91" w:themeColor="accent1" w:themeShade="BF"/>
      <w:szCs w:val="24"/>
    </w:rPr>
  </w:style>
  <w:style w:type="character" w:customStyle="1" w:styleId="Ttulo1Car">
    <w:name w:val="Título 1 Car"/>
    <w:basedOn w:val="Fuentedeprrafopredeter"/>
    <w:link w:val="Ttulo1"/>
    <w:rsid w:val="005E0750"/>
    <w:rPr>
      <w:rFonts w:ascii="Arial" w:eastAsiaTheme="majorEastAsia" w:hAnsi="Arial" w:cstheme="majorBidi"/>
      <w:b/>
      <w:bCs/>
      <w:smallCaps/>
      <w:color w:val="365F91" w:themeColor="accent1" w:themeShade="BF"/>
      <w:sz w:val="24"/>
      <w:szCs w:val="28"/>
    </w:rPr>
  </w:style>
  <w:style w:type="character" w:customStyle="1" w:styleId="Ttulo2Car">
    <w:name w:val="Título 2 Car"/>
    <w:basedOn w:val="Fuentedeprrafopredeter"/>
    <w:link w:val="Ttulo2"/>
    <w:semiHidden/>
    <w:rsid w:val="005E0750"/>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semiHidden/>
    <w:rsid w:val="005E0750"/>
    <w:rPr>
      <w:rFonts w:asciiTheme="majorHAnsi" w:eastAsiaTheme="majorEastAsia" w:hAnsiTheme="majorHAnsi" w:cstheme="majorBidi"/>
      <w:b/>
      <w:bCs/>
      <w:color w:val="4F81BD" w:themeColor="accent1"/>
      <w:sz w:val="24"/>
      <w:szCs w:val="24"/>
    </w:rPr>
  </w:style>
  <w:style w:type="character" w:customStyle="1" w:styleId="Ttulo4Car">
    <w:name w:val="Título 4 Car"/>
    <w:basedOn w:val="Fuentedeprrafopredeter"/>
    <w:link w:val="Ttulo4"/>
    <w:semiHidden/>
    <w:rsid w:val="005E0750"/>
    <w:rPr>
      <w:rFonts w:asciiTheme="majorHAnsi" w:eastAsiaTheme="majorEastAsia" w:hAnsiTheme="majorHAnsi" w:cstheme="majorBidi"/>
      <w:b/>
      <w:bCs/>
      <w:i/>
      <w:iCs/>
      <w:color w:val="4F81BD" w:themeColor="accent1"/>
      <w:sz w:val="24"/>
      <w:szCs w:val="24"/>
    </w:rPr>
  </w:style>
  <w:style w:type="character" w:customStyle="1" w:styleId="Ttulo5Car">
    <w:name w:val="Título 5 Car"/>
    <w:basedOn w:val="Fuentedeprrafopredeter"/>
    <w:link w:val="Ttulo5"/>
    <w:semiHidden/>
    <w:rsid w:val="005E0750"/>
    <w:rPr>
      <w:rFonts w:asciiTheme="majorHAnsi" w:eastAsiaTheme="majorEastAsia" w:hAnsiTheme="majorHAnsi" w:cstheme="majorBidi"/>
      <w:color w:val="243F60" w:themeColor="accent1" w:themeShade="7F"/>
      <w:sz w:val="24"/>
      <w:szCs w:val="24"/>
    </w:rPr>
  </w:style>
  <w:style w:type="character" w:customStyle="1" w:styleId="Ttulo7Car">
    <w:name w:val="Título 7 Car"/>
    <w:basedOn w:val="Fuentedeprrafopredeter"/>
    <w:link w:val="Ttulo7"/>
    <w:semiHidden/>
    <w:rsid w:val="005E0750"/>
    <w:rPr>
      <w:rFonts w:asciiTheme="majorHAnsi" w:eastAsiaTheme="majorEastAsia" w:hAnsiTheme="majorHAnsi" w:cstheme="majorBidi"/>
      <w:i/>
      <w:iCs/>
      <w:color w:val="404040" w:themeColor="text1" w:themeTint="BF"/>
      <w:sz w:val="24"/>
      <w:szCs w:val="24"/>
    </w:rPr>
  </w:style>
  <w:style w:type="character" w:customStyle="1" w:styleId="Ttulo8Car">
    <w:name w:val="Título 8 Car"/>
    <w:basedOn w:val="Fuentedeprrafopredeter"/>
    <w:link w:val="Ttulo8"/>
    <w:semiHidden/>
    <w:rsid w:val="005E0750"/>
    <w:rPr>
      <w:rFonts w:asciiTheme="majorHAnsi" w:eastAsiaTheme="majorEastAsia" w:hAnsiTheme="majorHAnsi" w:cstheme="majorBidi"/>
      <w:color w:val="404040" w:themeColor="text1" w:themeTint="BF"/>
    </w:rPr>
  </w:style>
  <w:style w:type="character" w:customStyle="1" w:styleId="Ttulo9Car">
    <w:name w:val="Título 9 Car"/>
    <w:basedOn w:val="Fuentedeprrafopredeter"/>
    <w:link w:val="Ttulo9"/>
    <w:semiHidden/>
    <w:rsid w:val="005E0750"/>
    <w:rPr>
      <w:rFonts w:asciiTheme="majorHAnsi" w:eastAsiaTheme="majorEastAsia" w:hAnsiTheme="majorHAnsi" w:cstheme="majorBidi"/>
      <w:i/>
      <w:iCs/>
      <w:color w:val="404040" w:themeColor="text1" w:themeTint="BF"/>
    </w:rPr>
  </w:style>
  <w:style w:type="paragraph" w:styleId="Sinespaciado">
    <w:name w:val="No Spacing"/>
    <w:uiPriority w:val="1"/>
    <w:qFormat/>
    <w:rsid w:val="00633956"/>
    <w:rPr>
      <w:sz w:val="24"/>
      <w:szCs w:val="24"/>
    </w:rPr>
  </w:style>
  <w:style w:type="paragraph" w:styleId="Textodeglobo">
    <w:name w:val="Balloon Text"/>
    <w:basedOn w:val="Normal"/>
    <w:link w:val="TextodegloboCar"/>
    <w:rsid w:val="0052710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rsid w:val="0052710D"/>
    <w:rPr>
      <w:rFonts w:ascii="Tahoma" w:hAnsi="Tahoma" w:cs="Tahoma"/>
      <w:sz w:val="16"/>
      <w:szCs w:val="16"/>
    </w:rPr>
  </w:style>
  <w:style w:type="character" w:customStyle="1" w:styleId="PiedepginaCar">
    <w:name w:val="Pie de página Car"/>
    <w:basedOn w:val="Fuentedeprrafopredeter"/>
    <w:link w:val="Piedepgina"/>
    <w:uiPriority w:val="99"/>
    <w:rsid w:val="00903376"/>
    <w:rPr>
      <w:rFonts w:ascii="Arial" w:hAnsi="Arial"/>
      <w:szCs w:val="24"/>
    </w:rPr>
  </w:style>
</w:styles>
</file>

<file path=word/webSettings.xml><?xml version="1.0" encoding="utf-8"?>
<w:webSettings xmlns:r="http://schemas.openxmlformats.org/officeDocument/2006/relationships" xmlns:w="http://schemas.openxmlformats.org/wordprocessingml/2006/main">
  <w:divs>
    <w:div w:id="138379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theme" Target="theme/theme1.xml"/><Relationship Id="rId10"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959</Words>
  <Characters>5470</Characters>
  <Application>Microsoft Word 12.0.0</Application>
  <DocSecurity>0</DocSecurity>
  <Lines>45</Lines>
  <Paragraphs>10</Paragraphs>
  <ScaleCrop>false</ScaleCrop>
  <HeadingPairs>
    <vt:vector size="2" baseType="variant">
      <vt:variant>
        <vt:lpstr>Título</vt:lpstr>
      </vt:variant>
      <vt:variant>
        <vt:i4>1</vt:i4>
      </vt:variant>
    </vt:vector>
  </HeadingPairs>
  <TitlesOfParts>
    <vt:vector size="1" baseType="lpstr">
      <vt:lpstr>Ministerio de Minería e Hidrocarburos</vt:lpstr>
    </vt:vector>
  </TitlesOfParts>
  <Company>Ministerio</Company>
  <LinksUpToDate>false</LinksUpToDate>
  <CharactersWithSpaces>6717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Ministerio de Minería e Hidrocarburos</dc:title>
  <dc:creator>Sistemas</dc:creator>
  <cp:lastModifiedBy>Jubileo MAC</cp:lastModifiedBy>
  <cp:revision>2</cp:revision>
  <cp:lastPrinted>2004-09-23T10:10:00Z</cp:lastPrinted>
  <dcterms:created xsi:type="dcterms:W3CDTF">2015-06-02T19:13:00Z</dcterms:created>
  <dcterms:modified xsi:type="dcterms:W3CDTF">2015-06-02T19:13:00Z</dcterms:modified>
</cp:coreProperties>
</file>