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13FB1" w14:textId="77777777" w:rsidR="00C80130" w:rsidRPr="001B2B43" w:rsidRDefault="00232AFA" w:rsidP="00C80130">
      <w:pPr>
        <w:pStyle w:val="Sinespaciado1"/>
        <w:jc w:val="center"/>
        <w:rPr>
          <w:rFonts w:ascii="Century Gothic" w:hAnsi="Century Gothic"/>
          <w:b/>
          <w:sz w:val="25"/>
          <w:szCs w:val="25"/>
        </w:rPr>
      </w:pPr>
      <w:r>
        <w:rPr>
          <w:rFonts w:ascii="Century Gothic" w:hAnsi="Century Gothic"/>
          <w:b/>
          <w:sz w:val="25"/>
          <w:szCs w:val="25"/>
        </w:rPr>
        <w:t>SE REDUJO LA PROPORCI</w:t>
      </w:r>
      <w:r w:rsidR="004A425C">
        <w:rPr>
          <w:rFonts w:ascii="Century Gothic" w:hAnsi="Century Gothic"/>
          <w:b/>
          <w:sz w:val="25"/>
          <w:szCs w:val="25"/>
        </w:rPr>
        <w:t>Ó</w:t>
      </w:r>
      <w:r>
        <w:rPr>
          <w:rFonts w:ascii="Century Gothic" w:hAnsi="Century Gothic"/>
          <w:b/>
          <w:sz w:val="25"/>
          <w:szCs w:val="25"/>
        </w:rPr>
        <w:t xml:space="preserve">N DE </w:t>
      </w:r>
      <w:r w:rsidRPr="00232AFA">
        <w:rPr>
          <w:rFonts w:ascii="Century Gothic" w:hAnsi="Century Gothic"/>
          <w:b/>
          <w:sz w:val="25"/>
          <w:szCs w:val="25"/>
        </w:rPr>
        <w:t>IMPORTACI</w:t>
      </w:r>
      <w:r w:rsidR="004A425C">
        <w:rPr>
          <w:rFonts w:ascii="Century Gothic" w:hAnsi="Century Gothic"/>
          <w:b/>
          <w:sz w:val="25"/>
          <w:szCs w:val="25"/>
        </w:rPr>
        <w:t>Ó</w:t>
      </w:r>
      <w:r w:rsidRPr="00232AFA">
        <w:rPr>
          <w:rFonts w:ascii="Century Gothic" w:hAnsi="Century Gothic"/>
          <w:b/>
          <w:sz w:val="25"/>
          <w:szCs w:val="25"/>
        </w:rPr>
        <w:t xml:space="preserve">N </w:t>
      </w:r>
      <w:r w:rsidR="003A2D09">
        <w:rPr>
          <w:rFonts w:ascii="Century Gothic" w:hAnsi="Century Gothic"/>
          <w:b/>
          <w:sz w:val="25"/>
          <w:szCs w:val="25"/>
        </w:rPr>
        <w:br/>
      </w:r>
      <w:r w:rsidRPr="00232AFA">
        <w:rPr>
          <w:rFonts w:ascii="Century Gothic" w:hAnsi="Century Gothic"/>
          <w:b/>
          <w:sz w:val="25"/>
          <w:szCs w:val="25"/>
        </w:rPr>
        <w:t>DE ALIMENTOS PARA LA INDUSTRIA NACIONAL</w:t>
      </w:r>
    </w:p>
    <w:p w14:paraId="4EE55FE9" w14:textId="77777777" w:rsidR="00C80130" w:rsidRPr="008B39AC" w:rsidRDefault="00C80130" w:rsidP="00C80130">
      <w:pPr>
        <w:pStyle w:val="Sinespaciado1"/>
        <w:jc w:val="center"/>
        <w:rPr>
          <w:rFonts w:ascii="Century Gothic" w:hAnsi="Century Gothic"/>
          <w:b/>
          <w:sz w:val="24"/>
          <w:szCs w:val="28"/>
        </w:rPr>
      </w:pPr>
      <w:r>
        <w:rPr>
          <w:rFonts w:ascii="Century Gothic" w:hAnsi="Century Gothic" w:cs="MyriadPro-Regular"/>
          <w:i/>
          <w:noProof/>
          <w:szCs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056E9A8" wp14:editId="214E934C">
                <wp:simplePos x="0" y="0"/>
                <wp:positionH relativeFrom="column">
                  <wp:posOffset>-63377</wp:posOffset>
                </wp:positionH>
                <wp:positionV relativeFrom="paragraph">
                  <wp:posOffset>178084</wp:posOffset>
                </wp:positionV>
                <wp:extent cx="5848350" cy="1164306"/>
                <wp:effectExtent l="0" t="0" r="19050" b="55245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116430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6F1FF">
                            <a:alpha val="99001"/>
                          </a:srgbClr>
                        </a:solidFill>
                        <a:ln w="190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949430" id="AutoShape 7" o:spid="_x0000_s1026" style="position:absolute;margin-left:-5pt;margin-top:14pt;width:460.5pt;height:91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" fillcolor="#e6f1ff" strokecolor="#4a7ebb" strokeweight="1.5pt">
                <v:fill opacity="64764f"/>
                <v:shadow on="t" color="gray" opacity="22938f" mv:blur="0" offset="0,2pt"/>
                <v:textbox inset=",7.2pt,,7.2pt"/>
              </v:roundrect>
            </w:pict>
          </mc:Fallback>
        </mc:AlternateContent>
      </w:r>
    </w:p>
    <w:p w14:paraId="509D5C2A" w14:textId="77777777" w:rsidR="00C80130" w:rsidRPr="00EF3604" w:rsidRDefault="00232AFA" w:rsidP="00C80130">
      <w:pPr>
        <w:pStyle w:val="Sinespaciado1"/>
        <w:numPr>
          <w:ilvl w:val="0"/>
          <w:numId w:val="2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Del total del valor de las importaciones, 30% corresponde a la importación de alimentos como insumo para la industria nacional</w:t>
      </w:r>
      <w:r w:rsidR="00C80130">
        <w:rPr>
          <w:rFonts w:ascii="Century Gothic" w:hAnsi="Century Gothic" w:cs="MyriadPro-Regular"/>
          <w:i/>
          <w:szCs w:val="24"/>
        </w:rPr>
        <w:t>.</w:t>
      </w:r>
    </w:p>
    <w:p w14:paraId="3FE58E06" w14:textId="77777777" w:rsidR="00C80130" w:rsidRPr="00164A9F" w:rsidRDefault="00232AFA" w:rsidP="00C80130">
      <w:pPr>
        <w:pStyle w:val="Sinespaciado1"/>
        <w:numPr>
          <w:ilvl w:val="0"/>
          <w:numId w:val="2"/>
        </w:numPr>
        <w:spacing w:before="120" w:after="120"/>
        <w:jc w:val="both"/>
        <w:rPr>
          <w:rFonts w:ascii="Century Gothic" w:hAnsi="Century Gothic" w:cs="MyriadPro-Regular"/>
        </w:rPr>
      </w:pPr>
      <w:r w:rsidRPr="005320DB">
        <w:rPr>
          <w:rFonts w:ascii="Century Gothic" w:hAnsi="Century Gothic" w:cs="MyriadPro-Regular"/>
          <w:i/>
          <w:szCs w:val="24"/>
        </w:rPr>
        <w:t>Continua</w:t>
      </w:r>
      <w:r w:rsidR="004A425C">
        <w:rPr>
          <w:rFonts w:ascii="Century Gothic" w:hAnsi="Century Gothic" w:cs="MyriadPro-Regular"/>
          <w:i/>
          <w:szCs w:val="24"/>
        </w:rPr>
        <w:t xml:space="preserve"> la</w:t>
      </w:r>
      <w:r w:rsidRPr="005320DB">
        <w:rPr>
          <w:rFonts w:ascii="Century Gothic" w:hAnsi="Century Gothic" w:cs="MyriadPro-Regular"/>
          <w:i/>
          <w:szCs w:val="24"/>
        </w:rPr>
        <w:t xml:space="preserve"> importa</w:t>
      </w:r>
      <w:r w:rsidR="004A425C">
        <w:rPr>
          <w:rFonts w:ascii="Century Gothic" w:hAnsi="Century Gothic" w:cs="MyriadPro-Regular"/>
          <w:i/>
          <w:szCs w:val="24"/>
        </w:rPr>
        <w:t>ción de</w:t>
      </w:r>
      <w:r w:rsidRPr="005320DB">
        <w:rPr>
          <w:rFonts w:ascii="Century Gothic" w:hAnsi="Century Gothic" w:cs="MyriadPro-Regular"/>
          <w:i/>
          <w:szCs w:val="24"/>
        </w:rPr>
        <w:t xml:space="preserve"> trigo y harina de trigo como principales insumos para </w:t>
      </w:r>
      <w:r w:rsidR="004A425C">
        <w:rPr>
          <w:rFonts w:ascii="Century Gothic" w:hAnsi="Century Gothic" w:cs="MyriadPro-Regular"/>
          <w:i/>
          <w:szCs w:val="24"/>
        </w:rPr>
        <w:t>l</w:t>
      </w:r>
      <w:r w:rsidRPr="005320DB">
        <w:rPr>
          <w:rFonts w:ascii="Century Gothic" w:hAnsi="Century Gothic" w:cs="MyriadPro-Regular"/>
          <w:i/>
          <w:szCs w:val="24"/>
        </w:rPr>
        <w:t>a industria</w:t>
      </w:r>
      <w:r w:rsidR="00C80130" w:rsidRPr="005320DB">
        <w:rPr>
          <w:rFonts w:ascii="Century Gothic" w:hAnsi="Century Gothic" w:cs="MyriadPro-Regular"/>
          <w:i/>
          <w:szCs w:val="24"/>
        </w:rPr>
        <w:t>.</w:t>
      </w:r>
    </w:p>
    <w:p w14:paraId="6486630E" w14:textId="77777777" w:rsidR="00164A9F" w:rsidRPr="005320DB" w:rsidRDefault="00164A9F" w:rsidP="00C80130">
      <w:pPr>
        <w:pStyle w:val="Sinespaciado1"/>
        <w:numPr>
          <w:ilvl w:val="0"/>
          <w:numId w:val="2"/>
        </w:numPr>
        <w:spacing w:before="120" w:after="120"/>
        <w:jc w:val="both"/>
        <w:rPr>
          <w:rFonts w:ascii="Century Gothic" w:hAnsi="Century Gothic" w:cs="MyriadPro-Regular"/>
        </w:rPr>
      </w:pPr>
      <w:r>
        <w:rPr>
          <w:rFonts w:ascii="Century Gothic" w:hAnsi="Century Gothic" w:cs="MyriadPro-Regular"/>
          <w:i/>
          <w:szCs w:val="24"/>
        </w:rPr>
        <w:t>Entre 2006 y 2016, el país importó alimentos por 5,6 mil millones de dólares.</w:t>
      </w:r>
    </w:p>
    <w:p w14:paraId="1292F8FD" w14:textId="77777777" w:rsidR="00C80130" w:rsidRDefault="00C80130" w:rsidP="00C80130">
      <w:pPr>
        <w:pStyle w:val="Sinespaciado1"/>
        <w:spacing w:before="120" w:after="120"/>
        <w:jc w:val="both"/>
        <w:rPr>
          <w:rFonts w:ascii="Century Gothic" w:hAnsi="Century Gothic" w:cs="MyriadPro-Regular"/>
        </w:rPr>
      </w:pPr>
    </w:p>
    <w:p w14:paraId="2B66C0C7" w14:textId="77777777" w:rsidR="00343A47" w:rsidRPr="00C80130" w:rsidRDefault="000B11BC" w:rsidP="001577D8">
      <w:pPr>
        <w:jc w:val="both"/>
        <w:rPr>
          <w:rFonts w:ascii="Century Gothic" w:eastAsia="Cambria" w:hAnsi="Century Gothic" w:cs="MyriadPro-Regular"/>
        </w:rPr>
      </w:pPr>
      <w:r w:rsidRPr="00C80130">
        <w:rPr>
          <w:rFonts w:ascii="Century Gothic" w:eastAsia="Cambria" w:hAnsi="Century Gothic" w:cs="MyriadPro-Regular"/>
        </w:rPr>
        <w:t>La importación de alimentos</w:t>
      </w:r>
      <w:r w:rsidR="00B2209E">
        <w:rPr>
          <w:rFonts w:ascii="Century Gothic" w:eastAsia="Cambria" w:hAnsi="Century Gothic" w:cs="MyriadPro-Regular"/>
        </w:rPr>
        <w:t xml:space="preserve"> tiene dos destinos, el</w:t>
      </w:r>
      <w:r w:rsidR="00E83854" w:rsidRPr="00C80130">
        <w:rPr>
          <w:rFonts w:ascii="Century Gothic" w:eastAsia="Cambria" w:hAnsi="Century Gothic" w:cs="MyriadPro-Regular"/>
        </w:rPr>
        <w:t xml:space="preserve"> </w:t>
      </w:r>
      <w:r w:rsidR="00B2209E">
        <w:rPr>
          <w:rFonts w:ascii="Century Gothic" w:eastAsia="Cambria" w:hAnsi="Century Gothic" w:cs="MyriadPro-Regular"/>
        </w:rPr>
        <w:t>consumo en</w:t>
      </w:r>
      <w:r w:rsidR="005B0C51" w:rsidRPr="00C80130">
        <w:rPr>
          <w:rFonts w:ascii="Century Gothic" w:eastAsia="Cambria" w:hAnsi="Century Gothic" w:cs="MyriadPro-Regular"/>
        </w:rPr>
        <w:t xml:space="preserve"> los hogares y e</w:t>
      </w:r>
      <w:r w:rsidRPr="00C80130">
        <w:rPr>
          <w:rFonts w:ascii="Century Gothic" w:eastAsia="Cambria" w:hAnsi="Century Gothic" w:cs="MyriadPro-Regular"/>
        </w:rPr>
        <w:t xml:space="preserve">l consumo </w:t>
      </w:r>
      <w:r w:rsidR="00B2209E">
        <w:rPr>
          <w:rFonts w:ascii="Century Gothic" w:eastAsia="Cambria" w:hAnsi="Century Gothic" w:cs="MyriadPro-Regular"/>
        </w:rPr>
        <w:t>en</w:t>
      </w:r>
      <w:r w:rsidRPr="00C80130">
        <w:rPr>
          <w:rFonts w:ascii="Century Gothic" w:eastAsia="Cambria" w:hAnsi="Century Gothic" w:cs="MyriadPro-Regular"/>
        </w:rPr>
        <w:t xml:space="preserve"> la industria nacional de alimentos.</w:t>
      </w:r>
    </w:p>
    <w:p w14:paraId="1FFE54FB" w14:textId="55C20C54" w:rsidR="000B11BC" w:rsidRPr="00C80130" w:rsidRDefault="000B11BC" w:rsidP="000B11BC">
      <w:pPr>
        <w:jc w:val="both"/>
        <w:rPr>
          <w:rFonts w:ascii="Century Gothic" w:eastAsia="Cambria" w:hAnsi="Century Gothic" w:cs="MyriadPro-Regular"/>
        </w:rPr>
      </w:pPr>
      <w:r w:rsidRPr="00C80130">
        <w:rPr>
          <w:rFonts w:ascii="Century Gothic" w:eastAsia="Cambria" w:hAnsi="Century Gothic" w:cs="MyriadPro-Regular"/>
        </w:rPr>
        <w:t>En el primer caso</w:t>
      </w:r>
      <w:r w:rsidR="00B2209E">
        <w:rPr>
          <w:rFonts w:ascii="Century Gothic" w:eastAsia="Cambria" w:hAnsi="Century Gothic" w:cs="MyriadPro-Regular"/>
        </w:rPr>
        <w:t>,</w:t>
      </w:r>
      <w:r w:rsidRPr="00C80130">
        <w:rPr>
          <w:rFonts w:ascii="Century Gothic" w:eastAsia="Cambria" w:hAnsi="Century Gothic" w:cs="MyriadPro-Regular"/>
        </w:rPr>
        <w:t xml:space="preserve"> la importación </w:t>
      </w:r>
      <w:r w:rsidR="0060506C" w:rsidRPr="00C80130">
        <w:rPr>
          <w:rFonts w:ascii="Century Gothic" w:eastAsia="Cambria" w:hAnsi="Century Gothic" w:cs="MyriadPro-Regular"/>
        </w:rPr>
        <w:t xml:space="preserve">de alimentos </w:t>
      </w:r>
      <w:r w:rsidRPr="00C80130">
        <w:rPr>
          <w:rFonts w:ascii="Century Gothic" w:eastAsia="Cambria" w:hAnsi="Century Gothic" w:cs="MyriadPro-Regular"/>
        </w:rPr>
        <w:t>para el consumo de los hogares</w:t>
      </w:r>
      <w:r w:rsidR="008D1D40">
        <w:rPr>
          <w:rFonts w:ascii="Century Gothic" w:eastAsia="Cambria" w:hAnsi="Century Gothic" w:cs="MyriadPro-Regular"/>
        </w:rPr>
        <w:t xml:space="preserve"> </w:t>
      </w:r>
      <w:r w:rsidRPr="00C80130">
        <w:rPr>
          <w:rFonts w:ascii="Century Gothic" w:eastAsia="Cambria" w:hAnsi="Century Gothic" w:cs="MyriadPro-Regular"/>
        </w:rPr>
        <w:t xml:space="preserve">supone que </w:t>
      </w:r>
      <w:r w:rsidR="0060506C" w:rsidRPr="00C80130">
        <w:rPr>
          <w:rFonts w:ascii="Century Gothic" w:eastAsia="Cambria" w:hAnsi="Century Gothic" w:cs="MyriadPro-Regular"/>
        </w:rPr>
        <w:t xml:space="preserve">estos productos están cubriendo </w:t>
      </w:r>
      <w:r w:rsidRPr="00C80130">
        <w:rPr>
          <w:rFonts w:ascii="Century Gothic" w:eastAsia="Cambria" w:hAnsi="Century Gothic" w:cs="MyriadPro-Regular"/>
        </w:rPr>
        <w:t xml:space="preserve">la demanda insatisfecha </w:t>
      </w:r>
      <w:r w:rsidR="001577D8" w:rsidRPr="00C80130">
        <w:rPr>
          <w:rFonts w:ascii="Century Gothic" w:eastAsia="Cambria" w:hAnsi="Century Gothic" w:cs="MyriadPro-Regular"/>
        </w:rPr>
        <w:t xml:space="preserve">que </w:t>
      </w:r>
      <w:r w:rsidRPr="00C80130">
        <w:rPr>
          <w:rFonts w:ascii="Century Gothic" w:eastAsia="Cambria" w:hAnsi="Century Gothic" w:cs="MyriadPro-Regular"/>
        </w:rPr>
        <w:t xml:space="preserve">la </w:t>
      </w:r>
      <w:r w:rsidR="001577D8" w:rsidRPr="00C80130">
        <w:rPr>
          <w:rFonts w:ascii="Century Gothic" w:eastAsia="Cambria" w:hAnsi="Century Gothic" w:cs="MyriadPro-Regular"/>
        </w:rPr>
        <w:t xml:space="preserve">producción </w:t>
      </w:r>
      <w:r w:rsidRPr="00C80130">
        <w:rPr>
          <w:rFonts w:ascii="Century Gothic" w:eastAsia="Cambria" w:hAnsi="Century Gothic" w:cs="MyriadPro-Regular"/>
        </w:rPr>
        <w:t xml:space="preserve">nacional </w:t>
      </w:r>
      <w:r w:rsidR="001577D8" w:rsidRPr="00C80130">
        <w:rPr>
          <w:rFonts w:ascii="Century Gothic" w:eastAsia="Cambria" w:hAnsi="Century Gothic" w:cs="MyriadPro-Regular"/>
        </w:rPr>
        <w:t xml:space="preserve">de alimentos no es </w:t>
      </w:r>
      <w:r w:rsidRPr="00C80130">
        <w:rPr>
          <w:rFonts w:ascii="Century Gothic" w:eastAsia="Cambria" w:hAnsi="Century Gothic" w:cs="MyriadPro-Regular"/>
        </w:rPr>
        <w:t xml:space="preserve">capaz de </w:t>
      </w:r>
      <w:r w:rsidR="0060506C" w:rsidRPr="00C80130">
        <w:rPr>
          <w:rFonts w:ascii="Century Gothic" w:eastAsia="Cambria" w:hAnsi="Century Gothic" w:cs="MyriadPro-Regular"/>
        </w:rPr>
        <w:t>producir</w:t>
      </w:r>
      <w:r w:rsidR="001577D8" w:rsidRPr="00C80130">
        <w:rPr>
          <w:rFonts w:ascii="Century Gothic" w:eastAsia="Cambria" w:hAnsi="Century Gothic" w:cs="MyriadPro-Regular"/>
        </w:rPr>
        <w:t>. En cambio</w:t>
      </w:r>
      <w:r w:rsidR="00B2209E">
        <w:rPr>
          <w:rFonts w:ascii="Century Gothic" w:eastAsia="Cambria" w:hAnsi="Century Gothic" w:cs="MyriadPro-Regular"/>
        </w:rPr>
        <w:t>,</w:t>
      </w:r>
      <w:r w:rsidR="001577D8" w:rsidRPr="00C80130">
        <w:rPr>
          <w:rFonts w:ascii="Century Gothic" w:eastAsia="Cambria" w:hAnsi="Century Gothic" w:cs="MyriadPro-Regular"/>
        </w:rPr>
        <w:t xml:space="preserve"> la importación</w:t>
      </w:r>
      <w:r w:rsidR="0060506C" w:rsidRPr="00C80130">
        <w:rPr>
          <w:rFonts w:ascii="Century Gothic" w:eastAsia="Cambria" w:hAnsi="Century Gothic" w:cs="MyriadPro-Regular"/>
        </w:rPr>
        <w:t xml:space="preserve"> de alimentos </w:t>
      </w:r>
      <w:r w:rsidR="00B2209E">
        <w:rPr>
          <w:rFonts w:ascii="Century Gothic" w:eastAsia="Cambria" w:hAnsi="Century Gothic" w:cs="MyriadPro-Regular"/>
        </w:rPr>
        <w:t>destinados a la industria nacional</w:t>
      </w:r>
      <w:r w:rsidR="001577D8" w:rsidRPr="00C80130">
        <w:rPr>
          <w:rFonts w:ascii="Century Gothic" w:eastAsia="Cambria" w:hAnsi="Century Gothic" w:cs="MyriadPro-Regular"/>
        </w:rPr>
        <w:t xml:space="preserve"> </w:t>
      </w:r>
      <w:r w:rsidR="00B2209E">
        <w:rPr>
          <w:rFonts w:ascii="Century Gothic" w:eastAsia="Cambria" w:hAnsi="Century Gothic" w:cs="MyriadPro-Regular"/>
        </w:rPr>
        <w:t>fortalece</w:t>
      </w:r>
      <w:r w:rsidR="001577D8" w:rsidRPr="00C80130">
        <w:rPr>
          <w:rFonts w:ascii="Century Gothic" w:eastAsia="Cambria" w:hAnsi="Century Gothic" w:cs="MyriadPro-Regular"/>
        </w:rPr>
        <w:t xml:space="preserve"> a este sector</w:t>
      </w:r>
      <w:r w:rsidR="0060506C" w:rsidRPr="00C80130">
        <w:rPr>
          <w:rFonts w:ascii="Century Gothic" w:eastAsia="Cambria" w:hAnsi="Century Gothic" w:cs="MyriadPro-Regular"/>
        </w:rPr>
        <w:t>,</w:t>
      </w:r>
      <w:r w:rsidR="001577D8" w:rsidRPr="00C80130">
        <w:rPr>
          <w:rFonts w:ascii="Century Gothic" w:eastAsia="Cambria" w:hAnsi="Century Gothic" w:cs="MyriadPro-Regular"/>
        </w:rPr>
        <w:t xml:space="preserve"> con insumos que permitirían su desarrollo.</w:t>
      </w:r>
    </w:p>
    <w:p w14:paraId="7B0EEDFB" w14:textId="77777777" w:rsidR="0060506C" w:rsidRPr="00C80130" w:rsidRDefault="0060506C" w:rsidP="0060506C">
      <w:pPr>
        <w:jc w:val="both"/>
        <w:rPr>
          <w:rFonts w:ascii="Century Gothic" w:eastAsia="Cambria" w:hAnsi="Century Gothic" w:cs="MyriadPro-Regular"/>
        </w:rPr>
      </w:pPr>
      <w:r w:rsidRPr="00164A9F">
        <w:rPr>
          <w:rFonts w:ascii="Century Gothic" w:eastAsia="Cambria" w:hAnsi="Century Gothic" w:cs="MyriadPro-Regular"/>
          <w:color w:val="000000" w:themeColor="text1"/>
        </w:rPr>
        <w:t>En la gestión 2002</w:t>
      </w:r>
      <w:r w:rsidR="00780341" w:rsidRPr="00164A9F">
        <w:rPr>
          <w:rFonts w:ascii="Century Gothic" w:eastAsia="Cambria" w:hAnsi="Century Gothic" w:cs="MyriadPro-Regular"/>
          <w:color w:val="000000" w:themeColor="text1"/>
        </w:rPr>
        <w:t xml:space="preserve">, </w:t>
      </w:r>
      <w:r w:rsidR="009A13C5">
        <w:rPr>
          <w:rFonts w:ascii="Century Gothic" w:eastAsia="Cambria" w:hAnsi="Century Gothic" w:cs="MyriadPro-Regular"/>
        </w:rPr>
        <w:t xml:space="preserve">del total de las importaciones de alimentos, </w:t>
      </w:r>
      <w:r w:rsidR="00780341" w:rsidRPr="00C80130">
        <w:rPr>
          <w:rFonts w:ascii="Century Gothic" w:eastAsia="Cambria" w:hAnsi="Century Gothic" w:cs="MyriadPro-Regular"/>
        </w:rPr>
        <w:t>l</w:t>
      </w:r>
      <w:r w:rsidRPr="00C80130">
        <w:rPr>
          <w:rFonts w:ascii="Century Gothic" w:eastAsia="Cambria" w:hAnsi="Century Gothic" w:cs="MyriadPro-Regular"/>
        </w:rPr>
        <w:t xml:space="preserve">a participación del valor de las importaciones para la industria nacional </w:t>
      </w:r>
      <w:r w:rsidR="000C51B0" w:rsidRPr="00C80130">
        <w:rPr>
          <w:rFonts w:ascii="Century Gothic" w:eastAsia="Cambria" w:hAnsi="Century Gothic" w:cs="MyriadPro-Regular"/>
        </w:rPr>
        <w:t>de alimentos</w:t>
      </w:r>
      <w:r w:rsidR="009A13C5">
        <w:rPr>
          <w:rFonts w:ascii="Century Gothic" w:eastAsia="Cambria" w:hAnsi="Century Gothic" w:cs="MyriadPro-Regular"/>
        </w:rPr>
        <w:t xml:space="preserve"> fue de</w:t>
      </w:r>
      <w:r w:rsidRPr="00C80130">
        <w:rPr>
          <w:rFonts w:ascii="Century Gothic" w:eastAsia="Cambria" w:hAnsi="Century Gothic" w:cs="MyriadPro-Regular"/>
        </w:rPr>
        <w:t xml:space="preserve"> 61%</w:t>
      </w:r>
      <w:r w:rsidR="009A13C5">
        <w:rPr>
          <w:rFonts w:ascii="Century Gothic" w:eastAsia="Cambria" w:hAnsi="Century Gothic" w:cs="MyriadPro-Regular"/>
        </w:rPr>
        <w:t>,</w:t>
      </w:r>
      <w:r w:rsidRPr="00C80130">
        <w:rPr>
          <w:rFonts w:ascii="Century Gothic" w:eastAsia="Cambria" w:hAnsi="Century Gothic" w:cs="MyriadPro-Regular"/>
        </w:rPr>
        <w:t xml:space="preserve"> porcentaje </w:t>
      </w:r>
      <w:r w:rsidR="009A13C5">
        <w:rPr>
          <w:rFonts w:ascii="Century Gothic" w:eastAsia="Cambria" w:hAnsi="Century Gothic" w:cs="MyriadPro-Regular"/>
        </w:rPr>
        <w:t xml:space="preserve">bastante </w:t>
      </w:r>
      <w:r w:rsidRPr="00C80130">
        <w:rPr>
          <w:rFonts w:ascii="Century Gothic" w:eastAsia="Cambria" w:hAnsi="Century Gothic" w:cs="MyriadPro-Regular"/>
        </w:rPr>
        <w:t>superior a la participación de la importación de alimentos para el consu</w:t>
      </w:r>
      <w:r w:rsidR="000C51B0" w:rsidRPr="00C80130">
        <w:rPr>
          <w:rFonts w:ascii="Century Gothic" w:eastAsia="Cambria" w:hAnsi="Century Gothic" w:cs="MyriadPro-Regular"/>
        </w:rPr>
        <w:t>m</w:t>
      </w:r>
      <w:r w:rsidRPr="00C80130">
        <w:rPr>
          <w:rFonts w:ascii="Century Gothic" w:eastAsia="Cambria" w:hAnsi="Century Gothic" w:cs="MyriadPro-Regular"/>
        </w:rPr>
        <w:t xml:space="preserve">o </w:t>
      </w:r>
      <w:r w:rsidR="009A13C5">
        <w:rPr>
          <w:rFonts w:ascii="Century Gothic" w:eastAsia="Cambria" w:hAnsi="Century Gothic" w:cs="MyriadPro-Regular"/>
        </w:rPr>
        <w:t>en los hogares, cifra que alcanz</w:t>
      </w:r>
      <w:r w:rsidR="00CE1B66">
        <w:rPr>
          <w:rFonts w:ascii="Century Gothic" w:eastAsia="Cambria" w:hAnsi="Century Gothic" w:cs="MyriadPro-Regular"/>
        </w:rPr>
        <w:t>ó</w:t>
      </w:r>
      <w:r w:rsidR="009A13C5">
        <w:rPr>
          <w:rFonts w:ascii="Century Gothic" w:eastAsia="Cambria" w:hAnsi="Century Gothic" w:cs="MyriadPro-Regular"/>
        </w:rPr>
        <w:t xml:space="preserve"> a </w:t>
      </w:r>
      <w:r w:rsidRPr="00C80130">
        <w:rPr>
          <w:rFonts w:ascii="Century Gothic" w:eastAsia="Cambria" w:hAnsi="Century Gothic" w:cs="MyriadPro-Regular"/>
        </w:rPr>
        <w:t>39%.</w:t>
      </w:r>
    </w:p>
    <w:p w14:paraId="06CCBD5C" w14:textId="77777777" w:rsidR="00AA075E" w:rsidRPr="00C80130" w:rsidRDefault="0060506C" w:rsidP="0060506C">
      <w:pPr>
        <w:jc w:val="both"/>
        <w:rPr>
          <w:rFonts w:ascii="Century Gothic" w:eastAsia="Cambria" w:hAnsi="Century Gothic" w:cs="MyriadPro-Regular"/>
        </w:rPr>
      </w:pPr>
      <w:r w:rsidRPr="00C80130">
        <w:rPr>
          <w:rFonts w:ascii="Century Gothic" w:eastAsia="Cambria" w:hAnsi="Century Gothic" w:cs="MyriadPro-Regular"/>
        </w:rPr>
        <w:t>En la gestión 2006</w:t>
      </w:r>
      <w:r w:rsidR="009A13C5">
        <w:rPr>
          <w:rFonts w:ascii="Century Gothic" w:eastAsia="Cambria" w:hAnsi="Century Gothic" w:cs="MyriadPro-Regular"/>
        </w:rPr>
        <w:t>,</w:t>
      </w:r>
      <w:r w:rsidRPr="00C80130">
        <w:rPr>
          <w:rFonts w:ascii="Century Gothic" w:eastAsia="Cambria" w:hAnsi="Century Gothic" w:cs="MyriadPro-Regular"/>
        </w:rPr>
        <w:t xml:space="preserve"> la partici</w:t>
      </w:r>
      <w:r w:rsidR="009A13C5">
        <w:rPr>
          <w:rFonts w:ascii="Century Gothic" w:eastAsia="Cambria" w:hAnsi="Century Gothic" w:cs="MyriadPro-Regular"/>
        </w:rPr>
        <w:t>pación de ambos destinos fue de</w:t>
      </w:r>
      <w:r w:rsidRPr="00C80130">
        <w:rPr>
          <w:rFonts w:ascii="Century Gothic" w:eastAsia="Cambria" w:hAnsi="Century Gothic" w:cs="MyriadPro-Regular"/>
        </w:rPr>
        <w:t xml:space="preserve"> 50%,</w:t>
      </w:r>
      <w:r w:rsidR="009A13C5">
        <w:rPr>
          <w:rFonts w:ascii="Century Gothic" w:eastAsia="Cambria" w:hAnsi="Century Gothic" w:cs="MyriadPro-Regular"/>
        </w:rPr>
        <w:t xml:space="preserve"> y</w:t>
      </w:r>
      <w:r w:rsidRPr="00C80130">
        <w:rPr>
          <w:rFonts w:ascii="Century Gothic" w:eastAsia="Cambria" w:hAnsi="Century Gothic" w:cs="MyriadPro-Regular"/>
        </w:rPr>
        <w:t xml:space="preserve"> a partir de </w:t>
      </w:r>
      <w:r w:rsidR="00CE1B66">
        <w:rPr>
          <w:rFonts w:ascii="Century Gothic" w:eastAsia="Cambria" w:hAnsi="Century Gothic" w:cs="MyriadPro-Regular"/>
        </w:rPr>
        <w:t>ese año</w:t>
      </w:r>
      <w:r w:rsidRPr="00C80130">
        <w:rPr>
          <w:rFonts w:ascii="Century Gothic" w:eastAsia="Cambria" w:hAnsi="Century Gothic" w:cs="MyriadPro-Regular"/>
        </w:rPr>
        <w:t xml:space="preserve"> el valor de la importación de alimentos para el consumo </w:t>
      </w:r>
      <w:r w:rsidR="009A13C5">
        <w:rPr>
          <w:rFonts w:ascii="Century Gothic" w:eastAsia="Cambria" w:hAnsi="Century Gothic" w:cs="MyriadPro-Regular"/>
        </w:rPr>
        <w:t>en</w:t>
      </w:r>
      <w:r w:rsidRPr="00C80130">
        <w:rPr>
          <w:rFonts w:ascii="Century Gothic" w:eastAsia="Cambria" w:hAnsi="Century Gothic" w:cs="MyriadPro-Regular"/>
        </w:rPr>
        <w:t xml:space="preserve"> los hogares se fue incrementado </w:t>
      </w:r>
      <w:r w:rsidR="009A13C5">
        <w:rPr>
          <w:rFonts w:ascii="Century Gothic" w:eastAsia="Cambria" w:hAnsi="Century Gothic" w:cs="MyriadPro-Regular"/>
        </w:rPr>
        <w:t>hasta llegar a 70% e</w:t>
      </w:r>
      <w:r w:rsidR="00AA075E" w:rsidRPr="00C80130">
        <w:rPr>
          <w:rFonts w:ascii="Century Gothic" w:eastAsia="Cambria" w:hAnsi="Century Gothic" w:cs="MyriadPro-Regular"/>
        </w:rPr>
        <w:t>n la gestión 2016.</w:t>
      </w:r>
    </w:p>
    <w:p w14:paraId="7789199B" w14:textId="77777777" w:rsidR="0060506C" w:rsidRPr="00C80130" w:rsidRDefault="00AA075E" w:rsidP="0060506C">
      <w:pPr>
        <w:jc w:val="both"/>
        <w:rPr>
          <w:rFonts w:ascii="Century Gothic" w:eastAsia="Cambria" w:hAnsi="Century Gothic" w:cs="MyriadPro-Regular"/>
        </w:rPr>
      </w:pPr>
      <w:r w:rsidRPr="00C80130">
        <w:rPr>
          <w:rFonts w:ascii="Century Gothic" w:eastAsia="Cambria" w:hAnsi="Century Gothic" w:cs="MyriadPro-Regular"/>
        </w:rPr>
        <w:t>En cambio</w:t>
      </w:r>
      <w:r w:rsidR="009A13C5">
        <w:rPr>
          <w:rFonts w:ascii="Century Gothic" w:eastAsia="Cambria" w:hAnsi="Century Gothic" w:cs="MyriadPro-Regular"/>
        </w:rPr>
        <w:t>,</w:t>
      </w:r>
      <w:r w:rsidRPr="00C80130">
        <w:rPr>
          <w:rFonts w:ascii="Century Gothic" w:eastAsia="Cambria" w:hAnsi="Century Gothic" w:cs="MyriadPro-Regular"/>
        </w:rPr>
        <w:t xml:space="preserve"> desde hace una década que </w:t>
      </w:r>
      <w:r w:rsidR="00CE1B66">
        <w:rPr>
          <w:rFonts w:ascii="Century Gothic" w:eastAsia="Cambria" w:hAnsi="Century Gothic" w:cs="MyriadPro-Regular"/>
        </w:rPr>
        <w:t>el valor de las</w:t>
      </w:r>
      <w:r w:rsidR="0060506C" w:rsidRPr="00C80130">
        <w:rPr>
          <w:rFonts w:ascii="Century Gothic" w:eastAsia="Cambria" w:hAnsi="Century Gothic" w:cs="MyriadPro-Regular"/>
        </w:rPr>
        <w:t xml:space="preserve"> importaciones </w:t>
      </w:r>
      <w:r w:rsidRPr="00C80130">
        <w:rPr>
          <w:rFonts w:ascii="Century Gothic" w:eastAsia="Cambria" w:hAnsi="Century Gothic" w:cs="MyriadPro-Regular"/>
        </w:rPr>
        <w:t xml:space="preserve">de alimentos </w:t>
      </w:r>
      <w:r w:rsidR="0060506C" w:rsidRPr="00C80130">
        <w:rPr>
          <w:rFonts w:ascii="Century Gothic" w:eastAsia="Cambria" w:hAnsi="Century Gothic" w:cs="MyriadPro-Regular"/>
        </w:rPr>
        <w:t>para la industria nacional</w:t>
      </w:r>
      <w:r w:rsidRPr="00C80130">
        <w:rPr>
          <w:rFonts w:ascii="Century Gothic" w:eastAsia="Cambria" w:hAnsi="Century Gothic" w:cs="MyriadPro-Regular"/>
        </w:rPr>
        <w:t>,</w:t>
      </w:r>
      <w:r w:rsidR="0060506C" w:rsidRPr="00C80130">
        <w:rPr>
          <w:rFonts w:ascii="Century Gothic" w:eastAsia="Cambria" w:hAnsi="Century Gothic" w:cs="MyriadPro-Regular"/>
        </w:rPr>
        <w:t xml:space="preserve"> </w:t>
      </w:r>
      <w:r w:rsidR="00CE1B66">
        <w:rPr>
          <w:rFonts w:ascii="Century Gothic" w:eastAsia="Cambria" w:hAnsi="Century Gothic" w:cs="MyriadPro-Regular"/>
        </w:rPr>
        <w:t>como</w:t>
      </w:r>
      <w:r w:rsidR="0060506C" w:rsidRPr="00C80130">
        <w:rPr>
          <w:rFonts w:ascii="Century Gothic" w:eastAsia="Cambria" w:hAnsi="Century Gothic" w:cs="MyriadPro-Regular"/>
        </w:rPr>
        <w:t xml:space="preserve"> materia prima para el sector, </w:t>
      </w:r>
      <w:r w:rsidRPr="00C80130">
        <w:rPr>
          <w:rFonts w:ascii="Century Gothic" w:eastAsia="Cambria" w:hAnsi="Century Gothic" w:cs="MyriadPro-Regular"/>
        </w:rPr>
        <w:t xml:space="preserve">está en el promedio </w:t>
      </w:r>
      <w:r w:rsidR="00CE1B66">
        <w:rPr>
          <w:rFonts w:ascii="Century Gothic" w:eastAsia="Cambria" w:hAnsi="Century Gothic" w:cs="MyriadPro-Regular"/>
        </w:rPr>
        <w:t>de</w:t>
      </w:r>
      <w:r w:rsidR="0060506C" w:rsidRPr="00C80130">
        <w:rPr>
          <w:rFonts w:ascii="Century Gothic" w:eastAsia="Cambria" w:hAnsi="Century Gothic" w:cs="MyriadPro-Regular"/>
        </w:rPr>
        <w:t xml:space="preserve"> 3</w:t>
      </w:r>
      <w:r w:rsidRPr="00C80130">
        <w:rPr>
          <w:rFonts w:ascii="Century Gothic" w:eastAsia="Cambria" w:hAnsi="Century Gothic" w:cs="MyriadPro-Regular"/>
        </w:rPr>
        <w:t>7</w:t>
      </w:r>
      <w:r w:rsidR="0060506C" w:rsidRPr="00C80130">
        <w:rPr>
          <w:rFonts w:ascii="Century Gothic" w:eastAsia="Cambria" w:hAnsi="Century Gothic" w:cs="MyriadPro-Regular"/>
        </w:rPr>
        <w:t>%.</w:t>
      </w:r>
    </w:p>
    <w:p w14:paraId="61A84F6F" w14:textId="77777777" w:rsidR="0060506C" w:rsidRPr="00C80130" w:rsidRDefault="00CE1B66" w:rsidP="0060506C">
      <w:pPr>
        <w:jc w:val="both"/>
        <w:rPr>
          <w:rFonts w:ascii="Century Gothic" w:eastAsia="Cambria" w:hAnsi="Century Gothic" w:cs="MyriadPro-Regular"/>
        </w:rPr>
      </w:pPr>
      <w:r>
        <w:rPr>
          <w:rFonts w:ascii="Century Gothic" w:eastAsia="Cambria" w:hAnsi="Century Gothic" w:cs="MyriadPro-Regular"/>
        </w:rPr>
        <w:t>En</w:t>
      </w:r>
      <w:r w:rsidR="0060506C" w:rsidRPr="00C80130">
        <w:rPr>
          <w:rFonts w:ascii="Century Gothic" w:eastAsia="Cambria" w:hAnsi="Century Gothic" w:cs="MyriadPro-Regular"/>
        </w:rPr>
        <w:t xml:space="preserve"> el periodo 2002</w:t>
      </w:r>
      <w:r>
        <w:rPr>
          <w:rFonts w:ascii="Century Gothic" w:eastAsia="Cambria" w:hAnsi="Century Gothic" w:cs="MyriadPro-Regular"/>
        </w:rPr>
        <w:t xml:space="preserve"> a 2016</w:t>
      </w:r>
      <w:r w:rsidR="0060506C" w:rsidRPr="00C80130">
        <w:rPr>
          <w:rFonts w:ascii="Century Gothic" w:eastAsia="Cambria" w:hAnsi="Century Gothic" w:cs="MyriadPro-Regular"/>
        </w:rPr>
        <w:t xml:space="preserve"> se ha invertido la estructura de participación de las importaciones de alimentos</w:t>
      </w:r>
      <w:r>
        <w:rPr>
          <w:rFonts w:ascii="Century Gothic" w:eastAsia="Cambria" w:hAnsi="Century Gothic" w:cs="MyriadPro-Regular"/>
        </w:rPr>
        <w:t>,</w:t>
      </w:r>
      <w:r w:rsidR="00AA075E" w:rsidRPr="00C80130">
        <w:rPr>
          <w:rFonts w:ascii="Century Gothic" w:eastAsia="Cambria" w:hAnsi="Century Gothic" w:cs="MyriadPro-Regular"/>
        </w:rPr>
        <w:t xml:space="preserve"> según el destino </w:t>
      </w:r>
      <w:r>
        <w:rPr>
          <w:rFonts w:ascii="Century Gothic" w:eastAsia="Cambria" w:hAnsi="Century Gothic" w:cs="MyriadPro-Regular"/>
        </w:rPr>
        <w:t>de éstos</w:t>
      </w:r>
      <w:r w:rsidR="0060506C" w:rsidRPr="00C80130">
        <w:rPr>
          <w:rFonts w:ascii="Century Gothic" w:eastAsia="Cambria" w:hAnsi="Century Gothic" w:cs="MyriadPro-Regular"/>
        </w:rPr>
        <w:t>.</w:t>
      </w:r>
    </w:p>
    <w:p w14:paraId="10FC468B" w14:textId="77777777" w:rsidR="0060506C" w:rsidRDefault="00232AFA" w:rsidP="0060506C">
      <w:pPr>
        <w:jc w:val="center"/>
      </w:pPr>
      <w:r w:rsidRPr="00232AFA">
        <w:rPr>
          <w:noProof/>
          <w:lang w:val="es-ES_tradnl" w:eastAsia="es-ES_tradnl"/>
        </w:rPr>
        <w:lastRenderedPageBreak/>
        <w:drawing>
          <wp:inline distT="0" distB="0" distL="0" distR="0" wp14:anchorId="5E75861A" wp14:editId="5DA68436">
            <wp:extent cx="5611090" cy="2861953"/>
            <wp:effectExtent l="0" t="0" r="889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862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B0795" w14:textId="77777777" w:rsidR="00780341" w:rsidRPr="00126A52" w:rsidRDefault="00780341" w:rsidP="00AA075E">
      <w:pPr>
        <w:jc w:val="both"/>
        <w:rPr>
          <w:rFonts w:ascii="Century Gothic" w:eastAsia="Cambria" w:hAnsi="Century Gothic" w:cs="MyriadPro-Regular"/>
          <w:b/>
        </w:rPr>
      </w:pPr>
      <w:r w:rsidRPr="00126A52">
        <w:rPr>
          <w:rFonts w:ascii="Century Gothic" w:eastAsia="Cambria" w:hAnsi="Century Gothic" w:cs="MyriadPro-Regular"/>
          <w:b/>
        </w:rPr>
        <w:t xml:space="preserve">Principales alimentos importados para la industria nacional </w:t>
      </w:r>
    </w:p>
    <w:p w14:paraId="42CEA4BD" w14:textId="77777777" w:rsidR="00E7292F" w:rsidRPr="00126A52" w:rsidRDefault="00BD46C4" w:rsidP="00AA075E">
      <w:pPr>
        <w:jc w:val="both"/>
        <w:rPr>
          <w:rFonts w:ascii="Century Gothic" w:eastAsia="Cambria" w:hAnsi="Century Gothic" w:cs="MyriadPro-Regular"/>
        </w:rPr>
      </w:pPr>
      <w:r w:rsidRPr="00126A52">
        <w:rPr>
          <w:rFonts w:ascii="Century Gothic" w:eastAsia="Cambria" w:hAnsi="Century Gothic" w:cs="MyriadPro-Regular"/>
        </w:rPr>
        <w:t>Desde 2002</w:t>
      </w:r>
      <w:r w:rsidR="00D46C2E">
        <w:rPr>
          <w:rFonts w:ascii="Century Gothic" w:eastAsia="Cambria" w:hAnsi="Century Gothic" w:cs="MyriadPro-Regular"/>
        </w:rPr>
        <w:t>,</w:t>
      </w:r>
      <w:r w:rsidRPr="00126A52">
        <w:rPr>
          <w:rFonts w:ascii="Century Gothic" w:eastAsia="Cambria" w:hAnsi="Century Gothic" w:cs="MyriadPro-Regular"/>
        </w:rPr>
        <w:t xml:space="preserve"> la estructura de </w:t>
      </w:r>
      <w:r w:rsidR="00D46C2E">
        <w:rPr>
          <w:rFonts w:ascii="Century Gothic" w:eastAsia="Cambria" w:hAnsi="Century Gothic" w:cs="MyriadPro-Regular"/>
        </w:rPr>
        <w:t xml:space="preserve">la importación de </w:t>
      </w:r>
      <w:r w:rsidRPr="00126A52">
        <w:rPr>
          <w:rFonts w:ascii="Century Gothic" w:eastAsia="Cambria" w:hAnsi="Century Gothic" w:cs="MyriadPro-Regular"/>
        </w:rPr>
        <w:t>lo</w:t>
      </w:r>
      <w:r w:rsidR="00CE3CF1" w:rsidRPr="00126A52">
        <w:rPr>
          <w:rFonts w:ascii="Century Gothic" w:eastAsia="Cambria" w:hAnsi="Century Gothic" w:cs="MyriadPro-Regular"/>
        </w:rPr>
        <w:t xml:space="preserve">s principales alimentos </w:t>
      </w:r>
      <w:r w:rsidR="006F57DD" w:rsidRPr="00126A52">
        <w:rPr>
          <w:rFonts w:ascii="Century Gothic" w:eastAsia="Cambria" w:hAnsi="Century Gothic" w:cs="MyriadPro-Regular"/>
        </w:rPr>
        <w:t xml:space="preserve">básicos </w:t>
      </w:r>
      <w:r w:rsidR="00D46C2E">
        <w:rPr>
          <w:rFonts w:ascii="Century Gothic" w:eastAsia="Cambria" w:hAnsi="Century Gothic" w:cs="MyriadPro-Regular"/>
        </w:rPr>
        <w:t xml:space="preserve">destinados </w:t>
      </w:r>
      <w:r w:rsidRPr="00126A52">
        <w:rPr>
          <w:rFonts w:ascii="Century Gothic" w:eastAsia="Cambria" w:hAnsi="Century Gothic" w:cs="MyriadPro-Regular"/>
        </w:rPr>
        <w:t xml:space="preserve">a la industria nacional no ha cambiado </w:t>
      </w:r>
      <w:r w:rsidR="00E7292F" w:rsidRPr="00126A52">
        <w:rPr>
          <w:rFonts w:ascii="Century Gothic" w:eastAsia="Cambria" w:hAnsi="Century Gothic" w:cs="MyriadPro-Regular"/>
        </w:rPr>
        <w:t>en casi 15 años</w:t>
      </w:r>
      <w:r w:rsidR="00780341" w:rsidRPr="00126A52">
        <w:rPr>
          <w:rFonts w:ascii="Century Gothic" w:eastAsia="Cambria" w:hAnsi="Century Gothic" w:cs="MyriadPro-Regular"/>
        </w:rPr>
        <w:t>,</w:t>
      </w:r>
      <w:r w:rsidR="00E7292F" w:rsidRPr="00126A52">
        <w:rPr>
          <w:rFonts w:ascii="Century Gothic" w:eastAsia="Cambria" w:hAnsi="Century Gothic" w:cs="MyriadPro-Regular"/>
        </w:rPr>
        <w:t xml:space="preserve"> </w:t>
      </w:r>
      <w:r w:rsidR="00D46C2E">
        <w:rPr>
          <w:rFonts w:ascii="Century Gothic" w:eastAsia="Cambria" w:hAnsi="Century Gothic" w:cs="MyriadPro-Regular"/>
        </w:rPr>
        <w:t>esto implica que no se ha</w:t>
      </w:r>
      <w:r w:rsidR="00E7292F" w:rsidRPr="00126A52">
        <w:rPr>
          <w:rFonts w:ascii="Century Gothic" w:eastAsia="Cambria" w:hAnsi="Century Gothic" w:cs="MyriadPro-Regular"/>
        </w:rPr>
        <w:t xml:space="preserve"> podido sustituir la importaci</w:t>
      </w:r>
      <w:r w:rsidR="00780341" w:rsidRPr="00126A52">
        <w:rPr>
          <w:rFonts w:ascii="Century Gothic" w:eastAsia="Cambria" w:hAnsi="Century Gothic" w:cs="MyriadPro-Regular"/>
        </w:rPr>
        <w:t>ó</w:t>
      </w:r>
      <w:r w:rsidR="00E7292F" w:rsidRPr="00126A52">
        <w:rPr>
          <w:rFonts w:ascii="Century Gothic" w:eastAsia="Cambria" w:hAnsi="Century Gothic" w:cs="MyriadPro-Regular"/>
        </w:rPr>
        <w:t>n de alimentos</w:t>
      </w:r>
      <w:r w:rsidR="00780341" w:rsidRPr="00126A52">
        <w:rPr>
          <w:rFonts w:ascii="Century Gothic" w:eastAsia="Cambria" w:hAnsi="Century Gothic" w:cs="MyriadPro-Regular"/>
        </w:rPr>
        <w:t xml:space="preserve">, </w:t>
      </w:r>
      <w:r w:rsidR="00D46C2E">
        <w:rPr>
          <w:rFonts w:ascii="Century Gothic" w:eastAsia="Cambria" w:hAnsi="Century Gothic" w:cs="MyriadPro-Regular"/>
        </w:rPr>
        <w:t>los cuales</w:t>
      </w:r>
      <w:r w:rsidR="00E7292F" w:rsidRPr="00126A52">
        <w:rPr>
          <w:rFonts w:ascii="Century Gothic" w:eastAsia="Cambria" w:hAnsi="Century Gothic" w:cs="MyriadPro-Regular"/>
        </w:rPr>
        <w:t xml:space="preserve"> sirven</w:t>
      </w:r>
      <w:r w:rsidR="00780341" w:rsidRPr="00126A52">
        <w:rPr>
          <w:rFonts w:ascii="Century Gothic" w:eastAsia="Cambria" w:hAnsi="Century Gothic" w:cs="MyriadPro-Regular"/>
        </w:rPr>
        <w:t xml:space="preserve"> como materia prima e insumos </w:t>
      </w:r>
      <w:r w:rsidR="00E7292F" w:rsidRPr="00126A52">
        <w:rPr>
          <w:rFonts w:ascii="Century Gothic" w:eastAsia="Cambria" w:hAnsi="Century Gothic" w:cs="MyriadPro-Regular"/>
        </w:rPr>
        <w:t>para la industria nacional.</w:t>
      </w:r>
    </w:p>
    <w:p w14:paraId="0C92B6B0" w14:textId="77777777" w:rsidR="00EE68F9" w:rsidRPr="00126A52" w:rsidRDefault="00EE68F9" w:rsidP="00AA075E">
      <w:pPr>
        <w:jc w:val="both"/>
        <w:rPr>
          <w:rFonts w:ascii="Century Gothic" w:eastAsia="Cambria" w:hAnsi="Century Gothic" w:cs="MyriadPro-Regular"/>
        </w:rPr>
      </w:pPr>
      <w:r w:rsidRPr="00126A52">
        <w:rPr>
          <w:rFonts w:ascii="Century Gothic" w:eastAsia="Cambria" w:hAnsi="Century Gothic" w:cs="MyriadPro-Regular"/>
        </w:rPr>
        <w:t xml:space="preserve">Aún </w:t>
      </w:r>
      <w:r w:rsidR="00780341" w:rsidRPr="00126A52">
        <w:rPr>
          <w:rFonts w:ascii="Century Gothic" w:eastAsia="Cambria" w:hAnsi="Century Gothic" w:cs="MyriadPro-Regular"/>
        </w:rPr>
        <w:t>contin</w:t>
      </w:r>
      <w:r w:rsidR="00D46C2E">
        <w:rPr>
          <w:rFonts w:ascii="Century Gothic" w:eastAsia="Cambria" w:hAnsi="Century Gothic" w:cs="MyriadPro-Regular"/>
        </w:rPr>
        <w:t>úa la</w:t>
      </w:r>
      <w:r w:rsidR="00780341" w:rsidRPr="00126A52">
        <w:rPr>
          <w:rFonts w:ascii="Century Gothic" w:eastAsia="Cambria" w:hAnsi="Century Gothic" w:cs="MyriadPro-Regular"/>
        </w:rPr>
        <w:t xml:space="preserve"> </w:t>
      </w:r>
      <w:r w:rsidRPr="00126A52">
        <w:rPr>
          <w:rFonts w:ascii="Century Gothic" w:eastAsia="Cambria" w:hAnsi="Century Gothic" w:cs="MyriadPro-Regular"/>
        </w:rPr>
        <w:t>importa</w:t>
      </w:r>
      <w:r w:rsidR="00D46C2E">
        <w:rPr>
          <w:rFonts w:ascii="Century Gothic" w:eastAsia="Cambria" w:hAnsi="Century Gothic" w:cs="MyriadPro-Regular"/>
        </w:rPr>
        <w:t>ción de</w:t>
      </w:r>
      <w:r w:rsidRPr="00126A52">
        <w:rPr>
          <w:rFonts w:ascii="Century Gothic" w:eastAsia="Cambria" w:hAnsi="Century Gothic" w:cs="MyriadPro-Regular"/>
        </w:rPr>
        <w:t xml:space="preserve"> trigo para la industria molinera del país y también semillas de soya sorgo y girasol</w:t>
      </w:r>
      <w:r w:rsidR="00780341" w:rsidRPr="00126A52">
        <w:rPr>
          <w:rFonts w:ascii="Century Gothic" w:eastAsia="Cambria" w:hAnsi="Century Gothic" w:cs="MyriadPro-Regular"/>
        </w:rPr>
        <w:t>,</w:t>
      </w:r>
      <w:r w:rsidR="00D46C2E">
        <w:rPr>
          <w:rFonts w:ascii="Century Gothic" w:eastAsia="Cambria" w:hAnsi="Century Gothic" w:cs="MyriadPro-Regular"/>
        </w:rPr>
        <w:t xml:space="preserve"> además</w:t>
      </w:r>
      <w:r w:rsidRPr="00126A52">
        <w:rPr>
          <w:rFonts w:ascii="Century Gothic" w:eastAsia="Cambria" w:hAnsi="Century Gothic" w:cs="MyriadPro-Regular"/>
        </w:rPr>
        <w:t xml:space="preserve"> de animales como gallos y gallinas</w:t>
      </w:r>
      <w:r w:rsidR="00D46C2E">
        <w:rPr>
          <w:rFonts w:ascii="Century Gothic" w:eastAsia="Cambria" w:hAnsi="Century Gothic" w:cs="MyriadPro-Regular"/>
        </w:rPr>
        <w:t>,</w:t>
      </w:r>
      <w:r w:rsidRPr="00126A52">
        <w:rPr>
          <w:rFonts w:ascii="Century Gothic" w:eastAsia="Cambria" w:hAnsi="Century Gothic" w:cs="MyriadPro-Regular"/>
        </w:rPr>
        <w:t xml:space="preserve"> entre los de mayor valor de importaciones</w:t>
      </w:r>
      <w:r w:rsidR="00780341" w:rsidRPr="00126A52">
        <w:rPr>
          <w:rFonts w:ascii="Century Gothic" w:eastAsia="Cambria" w:hAnsi="Century Gothic" w:cs="MyriadPro-Regular"/>
        </w:rPr>
        <w:t>.</w:t>
      </w:r>
    </w:p>
    <w:p w14:paraId="7377311C" w14:textId="77777777" w:rsidR="00AA075E" w:rsidRPr="00126A52" w:rsidRDefault="006F57DD" w:rsidP="00AA075E">
      <w:pPr>
        <w:jc w:val="both"/>
        <w:rPr>
          <w:rFonts w:ascii="Century Gothic" w:eastAsia="Cambria" w:hAnsi="Century Gothic" w:cs="MyriadPro-Regular"/>
        </w:rPr>
      </w:pPr>
      <w:r w:rsidRPr="00126A52">
        <w:rPr>
          <w:rFonts w:ascii="Century Gothic" w:eastAsia="Cambria" w:hAnsi="Century Gothic" w:cs="MyriadPro-Regular"/>
        </w:rPr>
        <w:t>L</w:t>
      </w:r>
      <w:r w:rsidR="00EE68F9" w:rsidRPr="00126A52">
        <w:rPr>
          <w:rFonts w:ascii="Century Gothic" w:eastAsia="Cambria" w:hAnsi="Century Gothic" w:cs="MyriadPro-Regular"/>
        </w:rPr>
        <w:t>os alim</w:t>
      </w:r>
      <w:r w:rsidRPr="00126A52">
        <w:rPr>
          <w:rFonts w:ascii="Century Gothic" w:eastAsia="Cambria" w:hAnsi="Century Gothic" w:cs="MyriadPro-Regular"/>
        </w:rPr>
        <w:t>e</w:t>
      </w:r>
      <w:r w:rsidR="00EE68F9" w:rsidRPr="00126A52">
        <w:rPr>
          <w:rFonts w:ascii="Century Gothic" w:eastAsia="Cambria" w:hAnsi="Century Gothic" w:cs="MyriadPro-Regular"/>
        </w:rPr>
        <w:t>ntos</w:t>
      </w:r>
      <w:r w:rsidRPr="00126A52">
        <w:rPr>
          <w:rFonts w:ascii="Century Gothic" w:eastAsia="Cambria" w:hAnsi="Century Gothic" w:cs="MyriadPro-Regular"/>
        </w:rPr>
        <w:t xml:space="preserve"> elaborados </w:t>
      </w:r>
      <w:r w:rsidR="00D46C2E">
        <w:rPr>
          <w:rFonts w:ascii="Century Gothic" w:eastAsia="Cambria" w:hAnsi="Century Gothic" w:cs="MyriadPro-Regular"/>
        </w:rPr>
        <w:t>de origen extranjero,</w:t>
      </w:r>
      <w:r w:rsidRPr="00126A52">
        <w:rPr>
          <w:rFonts w:ascii="Century Gothic" w:eastAsia="Cambria" w:hAnsi="Century Gothic" w:cs="MyriadPro-Regular"/>
        </w:rPr>
        <w:t xml:space="preserve"> </w:t>
      </w:r>
      <w:r w:rsidR="00EE68F9" w:rsidRPr="00126A52">
        <w:rPr>
          <w:rFonts w:ascii="Century Gothic" w:eastAsia="Cambria" w:hAnsi="Century Gothic" w:cs="MyriadPro-Regular"/>
        </w:rPr>
        <w:t>q</w:t>
      </w:r>
      <w:r w:rsidRPr="00126A52">
        <w:rPr>
          <w:rFonts w:ascii="Century Gothic" w:eastAsia="Cambria" w:hAnsi="Century Gothic" w:cs="MyriadPro-Regular"/>
        </w:rPr>
        <w:t>u</w:t>
      </w:r>
      <w:r w:rsidR="00EE68F9" w:rsidRPr="00126A52">
        <w:rPr>
          <w:rFonts w:ascii="Century Gothic" w:eastAsia="Cambria" w:hAnsi="Century Gothic" w:cs="MyriadPro-Regular"/>
        </w:rPr>
        <w:t>e si</w:t>
      </w:r>
      <w:r w:rsidRPr="00126A52">
        <w:rPr>
          <w:rFonts w:ascii="Century Gothic" w:eastAsia="Cambria" w:hAnsi="Century Gothic" w:cs="MyriadPro-Regular"/>
        </w:rPr>
        <w:t>r</w:t>
      </w:r>
      <w:r w:rsidR="00EE68F9" w:rsidRPr="00126A52">
        <w:rPr>
          <w:rFonts w:ascii="Century Gothic" w:eastAsia="Cambria" w:hAnsi="Century Gothic" w:cs="MyriadPro-Regular"/>
        </w:rPr>
        <w:t>ven para la industria</w:t>
      </w:r>
      <w:r w:rsidRPr="00126A52">
        <w:rPr>
          <w:rFonts w:ascii="Century Gothic" w:eastAsia="Cambria" w:hAnsi="Century Gothic" w:cs="MyriadPro-Regular"/>
        </w:rPr>
        <w:t xml:space="preserve"> nacional y que son de mayor valor de importación, también continúan</w:t>
      </w:r>
      <w:r w:rsidR="00EE68F9" w:rsidRPr="00126A52">
        <w:rPr>
          <w:rFonts w:ascii="Century Gothic" w:eastAsia="Cambria" w:hAnsi="Century Gothic" w:cs="MyriadPro-Regular"/>
        </w:rPr>
        <w:t xml:space="preserve"> siendo </w:t>
      </w:r>
      <w:r w:rsidRPr="00126A52">
        <w:rPr>
          <w:rFonts w:ascii="Century Gothic" w:eastAsia="Cambria" w:hAnsi="Century Gothic" w:cs="MyriadPro-Regular"/>
        </w:rPr>
        <w:t xml:space="preserve">los mismos, </w:t>
      </w:r>
      <w:r w:rsidR="00EE68F9" w:rsidRPr="00126A52">
        <w:rPr>
          <w:rFonts w:ascii="Century Gothic" w:eastAsia="Cambria" w:hAnsi="Century Gothic" w:cs="MyriadPro-Regular"/>
        </w:rPr>
        <w:t>harin</w:t>
      </w:r>
      <w:r w:rsidRPr="00126A52">
        <w:rPr>
          <w:rFonts w:ascii="Century Gothic" w:eastAsia="Cambria" w:hAnsi="Century Gothic" w:cs="MyriadPro-Regular"/>
        </w:rPr>
        <w:t>a</w:t>
      </w:r>
      <w:r w:rsidR="00EE68F9" w:rsidRPr="00126A52">
        <w:rPr>
          <w:rFonts w:ascii="Century Gothic" w:eastAsia="Cambria" w:hAnsi="Century Gothic" w:cs="MyriadPro-Regular"/>
        </w:rPr>
        <w:t xml:space="preserve"> de trigo para </w:t>
      </w:r>
      <w:r w:rsidRPr="00126A52">
        <w:rPr>
          <w:rFonts w:ascii="Century Gothic" w:eastAsia="Cambria" w:hAnsi="Century Gothic" w:cs="MyriadPro-Regular"/>
        </w:rPr>
        <w:t>la</w:t>
      </w:r>
      <w:r w:rsidR="008F1334" w:rsidRPr="00126A52">
        <w:rPr>
          <w:rFonts w:ascii="Century Gothic" w:eastAsia="Cambria" w:hAnsi="Century Gothic" w:cs="MyriadPro-Regular"/>
        </w:rPr>
        <w:t>s</w:t>
      </w:r>
      <w:r w:rsidRPr="00126A52">
        <w:rPr>
          <w:rFonts w:ascii="Century Gothic" w:eastAsia="Cambria" w:hAnsi="Century Gothic" w:cs="MyriadPro-Regular"/>
        </w:rPr>
        <w:t xml:space="preserve"> </w:t>
      </w:r>
      <w:r w:rsidR="00EE68F9" w:rsidRPr="00126A52">
        <w:rPr>
          <w:rFonts w:ascii="Century Gothic" w:eastAsia="Cambria" w:hAnsi="Century Gothic" w:cs="MyriadPro-Regular"/>
        </w:rPr>
        <w:t>industri</w:t>
      </w:r>
      <w:r w:rsidRPr="00126A52">
        <w:rPr>
          <w:rFonts w:ascii="Century Gothic" w:eastAsia="Cambria" w:hAnsi="Century Gothic" w:cs="MyriadPro-Regular"/>
        </w:rPr>
        <w:t>a</w:t>
      </w:r>
      <w:r w:rsidR="008F1334" w:rsidRPr="00126A52">
        <w:rPr>
          <w:rFonts w:ascii="Century Gothic" w:eastAsia="Cambria" w:hAnsi="Century Gothic" w:cs="MyriadPro-Regular"/>
        </w:rPr>
        <w:t>s</w:t>
      </w:r>
      <w:r w:rsidR="00EE68F9" w:rsidRPr="00126A52">
        <w:rPr>
          <w:rFonts w:ascii="Century Gothic" w:eastAsia="Cambria" w:hAnsi="Century Gothic" w:cs="MyriadPro-Regular"/>
        </w:rPr>
        <w:t xml:space="preserve"> de pastelería y pa</w:t>
      </w:r>
      <w:r w:rsidRPr="00126A52">
        <w:rPr>
          <w:rFonts w:ascii="Century Gothic" w:eastAsia="Cambria" w:hAnsi="Century Gothic" w:cs="MyriadPro-Regular"/>
        </w:rPr>
        <w:t>na</w:t>
      </w:r>
      <w:r w:rsidR="00EE68F9" w:rsidRPr="00126A52">
        <w:rPr>
          <w:rFonts w:ascii="Century Gothic" w:eastAsia="Cambria" w:hAnsi="Century Gothic" w:cs="MyriadPro-Regular"/>
        </w:rPr>
        <w:t>der</w:t>
      </w:r>
      <w:r w:rsidRPr="00126A52">
        <w:rPr>
          <w:rFonts w:ascii="Century Gothic" w:eastAsia="Cambria" w:hAnsi="Century Gothic" w:cs="MyriadPro-Regular"/>
        </w:rPr>
        <w:t>ía</w:t>
      </w:r>
      <w:r w:rsidR="00D46C2E">
        <w:rPr>
          <w:rFonts w:ascii="Century Gothic" w:eastAsia="Cambria" w:hAnsi="Century Gothic" w:cs="MyriadPro-Regular"/>
        </w:rPr>
        <w:t>,</w:t>
      </w:r>
      <w:r w:rsidR="008F1334" w:rsidRPr="00126A52">
        <w:rPr>
          <w:rFonts w:ascii="Century Gothic" w:eastAsia="Cambria" w:hAnsi="Century Gothic" w:cs="MyriadPro-Regular"/>
        </w:rPr>
        <w:t xml:space="preserve"> </w:t>
      </w:r>
      <w:r w:rsidRPr="00126A52">
        <w:rPr>
          <w:rFonts w:ascii="Century Gothic" w:eastAsia="Cambria" w:hAnsi="Century Gothic" w:cs="MyriadPro-Regular"/>
        </w:rPr>
        <w:t>malta para la industria de bebidas</w:t>
      </w:r>
      <w:r w:rsidR="008F1334" w:rsidRPr="00126A52">
        <w:rPr>
          <w:rFonts w:ascii="Century Gothic" w:eastAsia="Cambria" w:hAnsi="Century Gothic" w:cs="MyriadPro-Regular"/>
        </w:rPr>
        <w:t xml:space="preserve"> y otras</w:t>
      </w:r>
      <w:r w:rsidRPr="00126A52">
        <w:rPr>
          <w:rFonts w:ascii="Century Gothic" w:eastAsia="Cambria" w:hAnsi="Century Gothic" w:cs="MyriadPro-Regular"/>
        </w:rPr>
        <w:t>.</w:t>
      </w:r>
    </w:p>
    <w:p w14:paraId="3EA401B3" w14:textId="77777777" w:rsidR="00AA075E" w:rsidRDefault="00E7292F" w:rsidP="00EB27FF">
      <w:pPr>
        <w:jc w:val="center"/>
        <w:rPr>
          <w:b/>
        </w:rPr>
      </w:pPr>
      <w:r w:rsidRPr="00E7292F">
        <w:rPr>
          <w:noProof/>
          <w:lang w:val="es-ES_tradnl" w:eastAsia="es-ES_tradnl"/>
        </w:rPr>
        <w:drawing>
          <wp:inline distT="0" distB="0" distL="0" distR="0" wp14:anchorId="582AF39E" wp14:editId="02D0D2BD">
            <wp:extent cx="4864360" cy="2137558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024" cy="214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1F3B0" w14:textId="77777777" w:rsidR="00780341" w:rsidRPr="00126A52" w:rsidRDefault="00680E02" w:rsidP="00F00AA3">
      <w:pPr>
        <w:jc w:val="both"/>
        <w:rPr>
          <w:rFonts w:ascii="Century Gothic" w:eastAsia="Cambria" w:hAnsi="Century Gothic" w:cs="MyriadPro-Regular"/>
          <w:b/>
        </w:rPr>
      </w:pPr>
      <w:r>
        <w:rPr>
          <w:rFonts w:ascii="Century Gothic" w:eastAsia="Cambria" w:hAnsi="Century Gothic" w:cs="MyriadPro-Regular"/>
          <w:b/>
        </w:rPr>
        <w:lastRenderedPageBreak/>
        <w:t>V</w:t>
      </w:r>
      <w:r w:rsidR="00780341" w:rsidRPr="00126A52">
        <w:rPr>
          <w:rFonts w:ascii="Century Gothic" w:eastAsia="Cambria" w:hAnsi="Century Gothic" w:cs="MyriadPro-Regular"/>
          <w:b/>
        </w:rPr>
        <w:t>alor de las importaciones de alimentos para la industria nacional</w:t>
      </w:r>
    </w:p>
    <w:p w14:paraId="5B4E8199" w14:textId="77777777" w:rsidR="00716CA2" w:rsidRDefault="00F00AA3" w:rsidP="00F00AA3">
      <w:pPr>
        <w:jc w:val="both"/>
        <w:rPr>
          <w:rFonts w:ascii="Century Gothic" w:eastAsia="Cambria" w:hAnsi="Century Gothic" w:cs="MyriadPro-Regular"/>
        </w:rPr>
      </w:pPr>
      <w:r w:rsidRPr="00126A52">
        <w:rPr>
          <w:rFonts w:ascii="Century Gothic" w:eastAsia="Cambria" w:hAnsi="Century Gothic" w:cs="MyriadPro-Regular"/>
        </w:rPr>
        <w:t>El año 2014 se registró el mayor valor de las importaciones de alimentos para la industria</w:t>
      </w:r>
      <w:r w:rsidR="00780341" w:rsidRPr="00126A52">
        <w:rPr>
          <w:rFonts w:ascii="Century Gothic" w:eastAsia="Cambria" w:hAnsi="Century Gothic" w:cs="MyriadPro-Regular"/>
        </w:rPr>
        <w:t>,</w:t>
      </w:r>
      <w:r w:rsidRPr="00126A52">
        <w:rPr>
          <w:rFonts w:ascii="Century Gothic" w:eastAsia="Cambria" w:hAnsi="Century Gothic" w:cs="MyriadPro-Regular"/>
        </w:rPr>
        <w:t xml:space="preserve"> </w:t>
      </w:r>
      <w:r w:rsidR="00716CA2">
        <w:rPr>
          <w:rFonts w:ascii="Century Gothic" w:eastAsia="Cambria" w:hAnsi="Century Gothic" w:cs="MyriadPro-Regular"/>
        </w:rPr>
        <w:t>cuando llegó</w:t>
      </w:r>
      <w:r w:rsidRPr="00126A52">
        <w:rPr>
          <w:rFonts w:ascii="Century Gothic" w:eastAsia="Cambria" w:hAnsi="Century Gothic" w:cs="MyriadPro-Regular"/>
        </w:rPr>
        <w:t xml:space="preserve"> a más de 240 millones de dólares</w:t>
      </w:r>
      <w:r w:rsidR="00716CA2">
        <w:rPr>
          <w:rFonts w:ascii="Century Gothic" w:eastAsia="Cambria" w:hAnsi="Century Gothic" w:cs="MyriadPro-Regular"/>
        </w:rPr>
        <w:t>; e</w:t>
      </w:r>
      <w:r w:rsidR="00FC4CC6">
        <w:rPr>
          <w:rFonts w:ascii="Century Gothic" w:eastAsia="Cambria" w:hAnsi="Century Gothic" w:cs="MyriadPro-Regular"/>
        </w:rPr>
        <w:t>n la misma gestión</w:t>
      </w:r>
      <w:r w:rsidR="00716CA2">
        <w:rPr>
          <w:rFonts w:ascii="Century Gothic" w:eastAsia="Cambria" w:hAnsi="Century Gothic" w:cs="MyriadPro-Regular"/>
        </w:rPr>
        <w:t>,</w:t>
      </w:r>
      <w:r w:rsidR="00FC4CC6">
        <w:rPr>
          <w:rFonts w:ascii="Century Gothic" w:eastAsia="Cambria" w:hAnsi="Century Gothic" w:cs="MyriadPro-Regular"/>
        </w:rPr>
        <w:t xml:space="preserve"> la importación de alimentos para </w:t>
      </w:r>
      <w:r w:rsidR="00716CA2">
        <w:rPr>
          <w:rFonts w:ascii="Century Gothic" w:eastAsia="Cambria" w:hAnsi="Century Gothic" w:cs="MyriadPro-Regular"/>
        </w:rPr>
        <w:t>el consumo de los hogares superó</w:t>
      </w:r>
      <w:r w:rsidR="00FC4CC6">
        <w:rPr>
          <w:rFonts w:ascii="Century Gothic" w:eastAsia="Cambria" w:hAnsi="Century Gothic" w:cs="MyriadPro-Regular"/>
        </w:rPr>
        <w:t xml:space="preserve"> los 493 millones de dólares</w:t>
      </w:r>
      <w:r w:rsidRPr="00126A52">
        <w:rPr>
          <w:rFonts w:ascii="Century Gothic" w:eastAsia="Cambria" w:hAnsi="Century Gothic" w:cs="MyriadPro-Regular"/>
        </w:rPr>
        <w:t xml:space="preserve">. </w:t>
      </w:r>
    </w:p>
    <w:p w14:paraId="6DCEC28A" w14:textId="77777777" w:rsidR="00F00AA3" w:rsidRPr="00126A52" w:rsidRDefault="00716CA2" w:rsidP="00F00AA3">
      <w:pPr>
        <w:jc w:val="both"/>
        <w:rPr>
          <w:rFonts w:ascii="Century Gothic" w:eastAsia="Cambria" w:hAnsi="Century Gothic" w:cs="MyriadPro-Regular"/>
        </w:rPr>
      </w:pPr>
      <w:r>
        <w:rPr>
          <w:rFonts w:ascii="Century Gothic" w:eastAsia="Cambria" w:hAnsi="Century Gothic" w:cs="MyriadPro-Regular"/>
        </w:rPr>
        <w:t>En cambio, para el año 2015, el valor</w:t>
      </w:r>
      <w:r w:rsidR="00F00AA3" w:rsidRPr="00126A52">
        <w:rPr>
          <w:rFonts w:ascii="Century Gothic" w:eastAsia="Cambria" w:hAnsi="Century Gothic" w:cs="MyriadPro-Regular"/>
        </w:rPr>
        <w:t xml:space="preserve"> de </w:t>
      </w:r>
      <w:r>
        <w:rPr>
          <w:rFonts w:ascii="Century Gothic" w:eastAsia="Cambria" w:hAnsi="Century Gothic" w:cs="MyriadPro-Regular"/>
        </w:rPr>
        <w:t>l</w:t>
      </w:r>
      <w:r w:rsidR="00F00AA3" w:rsidRPr="00126A52">
        <w:rPr>
          <w:rFonts w:ascii="Century Gothic" w:eastAsia="Cambria" w:hAnsi="Century Gothic" w:cs="MyriadPro-Regular"/>
        </w:rPr>
        <w:t xml:space="preserve">as importaciones </w:t>
      </w:r>
      <w:r>
        <w:rPr>
          <w:rFonts w:ascii="Century Gothic" w:eastAsia="Cambria" w:hAnsi="Century Gothic" w:cs="MyriadPro-Regular"/>
        </w:rPr>
        <w:t xml:space="preserve">de alimentos para la industria </w:t>
      </w:r>
      <w:r w:rsidR="00F00AA3" w:rsidRPr="00126A52">
        <w:rPr>
          <w:rFonts w:ascii="Century Gothic" w:eastAsia="Cambria" w:hAnsi="Century Gothic" w:cs="MyriadPro-Regular"/>
        </w:rPr>
        <w:t xml:space="preserve">fue de </w:t>
      </w:r>
      <w:r>
        <w:rPr>
          <w:rFonts w:ascii="Century Gothic" w:eastAsia="Cambria" w:hAnsi="Century Gothic" w:cs="MyriadPro-Regular"/>
        </w:rPr>
        <w:t xml:space="preserve">más de 156 millones de dólares y el año 2016 </w:t>
      </w:r>
      <w:r w:rsidR="002E573D">
        <w:rPr>
          <w:rFonts w:ascii="Century Gothic" w:eastAsia="Cambria" w:hAnsi="Century Gothic" w:cs="MyriadPro-Regular"/>
        </w:rPr>
        <w:t>alcanzó a</w:t>
      </w:r>
      <w:r>
        <w:rPr>
          <w:rFonts w:ascii="Century Gothic" w:eastAsia="Cambria" w:hAnsi="Century Gothic" w:cs="MyriadPro-Regular"/>
        </w:rPr>
        <w:t xml:space="preserve"> </w:t>
      </w:r>
      <w:r w:rsidR="002E573D">
        <w:rPr>
          <w:rFonts w:ascii="Century Gothic" w:eastAsia="Cambria" w:hAnsi="Century Gothic" w:cs="MyriadPro-Regular"/>
        </w:rPr>
        <w:t>190 millones</w:t>
      </w:r>
      <w:r w:rsidR="00F00AA3" w:rsidRPr="00126A52">
        <w:rPr>
          <w:rFonts w:ascii="Century Gothic" w:eastAsia="Cambria" w:hAnsi="Century Gothic" w:cs="MyriadPro-Regular"/>
        </w:rPr>
        <w:t>.</w:t>
      </w:r>
    </w:p>
    <w:p w14:paraId="300A20EB" w14:textId="45049E2E" w:rsidR="00F00AA3" w:rsidRPr="00126A52" w:rsidRDefault="00F00AA3" w:rsidP="00F00AA3">
      <w:pPr>
        <w:jc w:val="both"/>
        <w:rPr>
          <w:rFonts w:ascii="Century Gothic" w:eastAsia="Cambria" w:hAnsi="Century Gothic" w:cs="MyriadPro-Regular"/>
        </w:rPr>
      </w:pPr>
      <w:r w:rsidRPr="00126A52">
        <w:rPr>
          <w:rFonts w:ascii="Century Gothic" w:eastAsia="Cambria" w:hAnsi="Century Gothic" w:cs="MyriadPro-Regular"/>
        </w:rPr>
        <w:t>El crecimiento entr</w:t>
      </w:r>
      <w:r w:rsidR="00716CA2">
        <w:rPr>
          <w:rFonts w:ascii="Century Gothic" w:eastAsia="Cambria" w:hAnsi="Century Gothic" w:cs="MyriadPro-Regular"/>
        </w:rPr>
        <w:t>e la gestión 2015 y 2016 fue de</w:t>
      </w:r>
      <w:r w:rsidRPr="00126A52">
        <w:rPr>
          <w:rFonts w:ascii="Century Gothic" w:eastAsia="Cambria" w:hAnsi="Century Gothic" w:cs="MyriadPro-Regular"/>
        </w:rPr>
        <w:t xml:space="preserve"> 22%, y el incremento en todo el periodo desde 2006 </w:t>
      </w:r>
      <w:r w:rsidR="002E573D">
        <w:rPr>
          <w:rFonts w:ascii="Century Gothic" w:eastAsia="Cambria" w:hAnsi="Century Gothic" w:cs="MyriadPro-Regular"/>
        </w:rPr>
        <w:t>equivale a</w:t>
      </w:r>
      <w:r w:rsidRPr="00126A52">
        <w:rPr>
          <w:rFonts w:ascii="Century Gothic" w:eastAsia="Cambria" w:hAnsi="Century Gothic" w:cs="MyriadPro-Regular"/>
        </w:rPr>
        <w:t xml:space="preserve"> 54%</w:t>
      </w:r>
      <w:r w:rsidR="002E573D">
        <w:rPr>
          <w:rFonts w:ascii="Century Gothic" w:eastAsia="Cambria" w:hAnsi="Century Gothic" w:cs="MyriadPro-Regular"/>
        </w:rPr>
        <w:t>,</w:t>
      </w:r>
      <w:r w:rsidRPr="00126A52">
        <w:rPr>
          <w:rFonts w:ascii="Century Gothic" w:eastAsia="Cambria" w:hAnsi="Century Gothic" w:cs="MyriadPro-Regular"/>
        </w:rPr>
        <w:t xml:space="preserve"> menor al incremento de similar periodo en el valor de las importaciones de alimentos para el consu</w:t>
      </w:r>
      <w:r w:rsidR="002248D9" w:rsidRPr="00126A52">
        <w:rPr>
          <w:rFonts w:ascii="Century Gothic" w:eastAsia="Cambria" w:hAnsi="Century Gothic" w:cs="MyriadPro-Regular"/>
        </w:rPr>
        <w:t>m</w:t>
      </w:r>
      <w:r w:rsidRPr="00126A52">
        <w:rPr>
          <w:rFonts w:ascii="Century Gothic" w:eastAsia="Cambria" w:hAnsi="Century Gothic" w:cs="MyriadPro-Regular"/>
        </w:rPr>
        <w:t xml:space="preserve">o </w:t>
      </w:r>
      <w:r w:rsidR="008D1D40">
        <w:rPr>
          <w:rFonts w:ascii="Century Gothic" w:eastAsia="Cambria" w:hAnsi="Century Gothic" w:cs="MyriadPro-Regular"/>
        </w:rPr>
        <w:t>en</w:t>
      </w:r>
      <w:r w:rsidRPr="00126A52">
        <w:rPr>
          <w:rFonts w:ascii="Century Gothic" w:eastAsia="Cambria" w:hAnsi="Century Gothic" w:cs="MyriadPro-Regular"/>
        </w:rPr>
        <w:t xml:space="preserve"> los hogares que fue de 254%.</w:t>
      </w:r>
    </w:p>
    <w:p w14:paraId="0F9DA9B8" w14:textId="77777777" w:rsidR="00F00AA3" w:rsidRPr="00126A52" w:rsidRDefault="00F00AA3" w:rsidP="00F00AA3">
      <w:pPr>
        <w:jc w:val="both"/>
        <w:rPr>
          <w:rFonts w:ascii="Century Gothic" w:eastAsia="Cambria" w:hAnsi="Century Gothic" w:cs="MyriadPro-Regular"/>
        </w:rPr>
      </w:pPr>
      <w:r w:rsidRPr="00126A52">
        <w:rPr>
          <w:rFonts w:ascii="Century Gothic" w:eastAsia="Cambria" w:hAnsi="Century Gothic" w:cs="MyriadPro-Regular"/>
        </w:rPr>
        <w:t xml:space="preserve">La importación de alimentos para la industria nacional se ha ido incrementando </w:t>
      </w:r>
      <w:r w:rsidR="002248D9" w:rsidRPr="00126A52">
        <w:rPr>
          <w:rFonts w:ascii="Century Gothic" w:eastAsia="Cambria" w:hAnsi="Century Gothic" w:cs="MyriadPro-Regular"/>
        </w:rPr>
        <w:t xml:space="preserve">en </w:t>
      </w:r>
      <w:r w:rsidRPr="00126A52">
        <w:rPr>
          <w:rFonts w:ascii="Century Gothic" w:eastAsia="Cambria" w:hAnsi="Century Gothic" w:cs="MyriadPro-Regular"/>
        </w:rPr>
        <w:t xml:space="preserve">menor </w:t>
      </w:r>
      <w:r w:rsidR="002248D9" w:rsidRPr="00126A52">
        <w:rPr>
          <w:rFonts w:ascii="Century Gothic" w:eastAsia="Cambria" w:hAnsi="Century Gothic" w:cs="MyriadPro-Regular"/>
        </w:rPr>
        <w:t xml:space="preserve">medida </w:t>
      </w:r>
      <w:r w:rsidRPr="00126A52">
        <w:rPr>
          <w:rFonts w:ascii="Century Gothic" w:eastAsia="Cambria" w:hAnsi="Century Gothic" w:cs="MyriadPro-Regular"/>
        </w:rPr>
        <w:t>desde el año 2006, respecto de la importación de alimentos para el consumo de los hogares.</w:t>
      </w:r>
    </w:p>
    <w:p w14:paraId="2E84C339" w14:textId="07CD5ACD" w:rsidR="008F1334" w:rsidRDefault="009C3103" w:rsidP="00F00AA3">
      <w:pPr>
        <w:pStyle w:val="Prrafodelista"/>
        <w:ind w:left="360"/>
        <w:jc w:val="both"/>
      </w:pPr>
      <w:r w:rsidRPr="009C3103">
        <w:rPr>
          <w:noProof/>
          <w:lang w:val="es-ES_tradnl" w:eastAsia="es-ES_tradnl"/>
        </w:rPr>
        <w:drawing>
          <wp:inline distT="0" distB="0" distL="0" distR="0" wp14:anchorId="14F7288F" wp14:editId="162EEBD2">
            <wp:extent cx="5612130" cy="2976097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7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23135" w14:textId="77777777" w:rsidR="00780341" w:rsidRPr="00780341" w:rsidRDefault="00780341" w:rsidP="00A56EF2">
      <w:pPr>
        <w:jc w:val="both"/>
        <w:rPr>
          <w:b/>
        </w:rPr>
      </w:pPr>
      <w:r w:rsidRPr="00780341">
        <w:rPr>
          <w:b/>
        </w:rPr>
        <w:t xml:space="preserve">Importación de alimentos </w:t>
      </w:r>
      <w:r w:rsidR="00533001">
        <w:rPr>
          <w:b/>
        </w:rPr>
        <w:t xml:space="preserve">hasta agosto </w:t>
      </w:r>
      <w:r w:rsidRPr="00780341">
        <w:rPr>
          <w:b/>
        </w:rPr>
        <w:t>de 2017</w:t>
      </w:r>
    </w:p>
    <w:p w14:paraId="24668D61" w14:textId="77777777" w:rsidR="008F1334" w:rsidRPr="005320DB" w:rsidRDefault="00A56EF2" w:rsidP="00A56EF2">
      <w:pPr>
        <w:jc w:val="both"/>
      </w:pPr>
      <w:r w:rsidRPr="005320DB">
        <w:t>Durante l</w:t>
      </w:r>
      <w:r w:rsidR="005320DB" w:rsidRPr="005320DB">
        <w:t xml:space="preserve">os </w:t>
      </w:r>
      <w:r w:rsidR="002E573D">
        <w:t xml:space="preserve">primeros </w:t>
      </w:r>
      <w:r w:rsidR="005320DB" w:rsidRPr="005320DB">
        <w:t xml:space="preserve">ocho meses </w:t>
      </w:r>
      <w:r w:rsidRPr="005320DB">
        <w:t>de 2017 y respecto a similar periodo de 2016, el incremento del</w:t>
      </w:r>
      <w:r w:rsidR="008F33E9" w:rsidRPr="005320DB">
        <w:t xml:space="preserve"> v</w:t>
      </w:r>
      <w:r w:rsidRPr="005320DB">
        <w:t>a</w:t>
      </w:r>
      <w:r w:rsidR="008F33E9" w:rsidRPr="005320DB">
        <w:t>lor de las importaciones de alimentos para la industria nacional</w:t>
      </w:r>
      <w:r w:rsidR="002E573D">
        <w:t xml:space="preserve"> fue de</w:t>
      </w:r>
      <w:r w:rsidR="008F33E9" w:rsidRPr="005320DB">
        <w:t xml:space="preserve"> </w:t>
      </w:r>
      <w:r w:rsidR="005320DB" w:rsidRPr="005320DB">
        <w:t>26</w:t>
      </w:r>
      <w:r w:rsidR="008F33E9" w:rsidRPr="005320DB">
        <w:t>%</w:t>
      </w:r>
      <w:r w:rsidR="002E573D">
        <w:t>,</w:t>
      </w:r>
      <w:r w:rsidR="008F33E9" w:rsidRPr="005320DB">
        <w:t xml:space="preserve"> superior al incremento de alimentos para el consumo de los hogares de 7,</w:t>
      </w:r>
      <w:r w:rsidR="005320DB" w:rsidRPr="005320DB">
        <w:t>9</w:t>
      </w:r>
      <w:r w:rsidR="008F33E9" w:rsidRPr="005320DB">
        <w:t>%.</w:t>
      </w:r>
    </w:p>
    <w:p w14:paraId="0D4A94E3" w14:textId="77777777" w:rsidR="008F33E9" w:rsidRPr="005320DB" w:rsidRDefault="008F33E9" w:rsidP="00A56EF2">
      <w:pPr>
        <w:jc w:val="both"/>
      </w:pPr>
      <w:r w:rsidRPr="005320DB">
        <w:lastRenderedPageBreak/>
        <w:t>Sin embargo</w:t>
      </w:r>
      <w:r w:rsidR="002E573D">
        <w:t>, en el</w:t>
      </w:r>
      <w:r w:rsidRPr="005320DB">
        <w:t xml:space="preserve"> primer semestre</w:t>
      </w:r>
      <w:r w:rsidR="002E573D">
        <w:t>,</w:t>
      </w:r>
      <w:r w:rsidRPr="005320DB">
        <w:t xml:space="preserve"> la estructura de los productos importados para la industria nacional no ha variado y </w:t>
      </w:r>
      <w:r w:rsidR="002E573D" w:rsidRPr="005320DB">
        <w:t xml:space="preserve">los principales productos importados </w:t>
      </w:r>
      <w:r w:rsidRPr="005320DB">
        <w:t xml:space="preserve">continúan siendo el trigo y </w:t>
      </w:r>
      <w:r w:rsidR="002E573D">
        <w:t xml:space="preserve">la </w:t>
      </w:r>
      <w:r w:rsidRPr="005320DB">
        <w:t>harina de trigo.</w:t>
      </w:r>
    </w:p>
    <w:p w14:paraId="013E895B" w14:textId="03FDC5F2" w:rsidR="008F33E9" w:rsidRPr="005320DB" w:rsidRDefault="008F33E9" w:rsidP="008F33E9">
      <w:pPr>
        <w:jc w:val="both"/>
      </w:pPr>
      <w:r w:rsidRPr="005320DB">
        <w:t>En general</w:t>
      </w:r>
      <w:r w:rsidR="002E573D">
        <w:t>,</w:t>
      </w:r>
      <w:r w:rsidRPr="005320DB">
        <w:t xml:space="preserve"> durante enero</w:t>
      </w:r>
      <w:r w:rsidR="008D1D40">
        <w:t>–</w:t>
      </w:r>
      <w:r w:rsidR="005320DB" w:rsidRPr="005320DB">
        <w:t>agosto</w:t>
      </w:r>
      <w:r w:rsidRPr="005320DB">
        <w:t xml:space="preserve"> d</w:t>
      </w:r>
      <w:r w:rsidR="00C44188" w:rsidRPr="005320DB">
        <w:t>e</w:t>
      </w:r>
      <w:r w:rsidRPr="005320DB">
        <w:t xml:space="preserve"> la presente gestión</w:t>
      </w:r>
      <w:r w:rsidR="008D1D40">
        <w:t>,</w:t>
      </w:r>
      <w:r w:rsidRPr="005320DB">
        <w:t xml:space="preserve"> y respecto de enero</w:t>
      </w:r>
      <w:r w:rsidR="008D1D40">
        <w:t>–</w:t>
      </w:r>
      <w:bookmarkStart w:id="0" w:name="_GoBack"/>
      <w:bookmarkEnd w:id="0"/>
      <w:r w:rsidR="005320DB" w:rsidRPr="005320DB">
        <w:t>agosto</w:t>
      </w:r>
      <w:r w:rsidRPr="005320DB">
        <w:t xml:space="preserve"> de 2016, el incremento </w:t>
      </w:r>
      <w:r w:rsidR="00C44188" w:rsidRPr="005320DB">
        <w:t>d</w:t>
      </w:r>
      <w:r w:rsidRPr="005320DB">
        <w:t>el valor de las importaciones de alimentos y bebidas fue de 1</w:t>
      </w:r>
      <w:r w:rsidR="005320DB" w:rsidRPr="005320DB">
        <w:t>3</w:t>
      </w:r>
      <w:r w:rsidRPr="005320DB">
        <w:t>%.</w:t>
      </w:r>
    </w:p>
    <w:p w14:paraId="57282712" w14:textId="77777777" w:rsidR="00A56EF2" w:rsidRDefault="005C0415" w:rsidP="008F33E9">
      <w:pPr>
        <w:jc w:val="center"/>
      </w:pPr>
      <w:r w:rsidRPr="005C0415">
        <w:rPr>
          <w:noProof/>
          <w:lang w:val="es-ES_tradnl" w:eastAsia="es-ES_tradnl"/>
        </w:rPr>
        <w:drawing>
          <wp:inline distT="0" distB="0" distL="0" distR="0" wp14:anchorId="238ACDF6" wp14:editId="1F0C2BF0">
            <wp:extent cx="4649189" cy="2685737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051" cy="268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FD487" w14:textId="77777777" w:rsidR="005320DB" w:rsidRDefault="005320DB" w:rsidP="005320DB">
      <w:pPr>
        <w:pStyle w:val="Prrafodelista"/>
        <w:numPr>
          <w:ilvl w:val="0"/>
          <w:numId w:val="1"/>
        </w:numPr>
        <w:jc w:val="both"/>
      </w:pPr>
      <w:r w:rsidRPr="005320DB">
        <w:t>En los últimos años</w:t>
      </w:r>
      <w:r w:rsidR="002E573D">
        <w:t>,</w:t>
      </w:r>
      <w:r w:rsidRPr="005320DB">
        <w:t xml:space="preserve"> se ha incrementado la dem</w:t>
      </w:r>
      <w:r w:rsidR="002E573D">
        <w:t>anda de alimentos; esta demanda</w:t>
      </w:r>
      <w:r w:rsidRPr="005320DB">
        <w:t xml:space="preserve"> no está siendo cubi</w:t>
      </w:r>
      <w:r w:rsidR="002E573D">
        <w:t>erta por la producción nacional</w:t>
      </w:r>
      <w:r w:rsidRPr="005320DB">
        <w:t xml:space="preserve"> en la misma forma de su crecimiento</w:t>
      </w:r>
      <w:r w:rsidR="002E573D">
        <w:t>, y existe una situación dispar</w:t>
      </w:r>
      <w:r w:rsidRPr="005320DB">
        <w:t xml:space="preserve"> cuando </w:t>
      </w:r>
      <w:r w:rsidR="002E573D">
        <w:t>se analiza</w:t>
      </w:r>
      <w:r w:rsidRPr="005320DB">
        <w:t xml:space="preserve"> el destino de los alimentos de producción extranjera.</w:t>
      </w:r>
    </w:p>
    <w:p w14:paraId="6F390F10" w14:textId="77777777" w:rsidR="00164A9F" w:rsidRPr="005320DB" w:rsidRDefault="00164A9F" w:rsidP="00164A9F">
      <w:pPr>
        <w:pStyle w:val="Prrafodelista"/>
        <w:ind w:left="360"/>
        <w:jc w:val="both"/>
      </w:pPr>
    </w:p>
    <w:p w14:paraId="7B03D8B6" w14:textId="2090CF5B" w:rsidR="00164A9F" w:rsidRDefault="003E4E6A" w:rsidP="00164A9F">
      <w:pPr>
        <w:pStyle w:val="Prrafodelista"/>
        <w:ind w:left="360"/>
        <w:jc w:val="both"/>
      </w:pPr>
      <w:r w:rsidRPr="005320DB">
        <w:t>Entre 2006 y 2016, la importaci</w:t>
      </w:r>
      <w:r w:rsidR="001D6C80" w:rsidRPr="005320DB">
        <w:t>ó</w:t>
      </w:r>
      <w:r w:rsidRPr="005320DB">
        <w:t xml:space="preserve">n de alimentos </w:t>
      </w:r>
      <w:r w:rsidR="002E573D">
        <w:t>en total</w:t>
      </w:r>
      <w:r w:rsidR="001D6C80" w:rsidRPr="005320DB">
        <w:t xml:space="preserve"> fue por más de 5,</w:t>
      </w:r>
      <w:r w:rsidR="006C18D8" w:rsidRPr="005320DB">
        <w:t>6</w:t>
      </w:r>
      <w:r w:rsidR="001D6C80" w:rsidRPr="005320DB">
        <w:t xml:space="preserve"> mil millones de dólares. </w:t>
      </w:r>
      <w:r w:rsidRPr="005320DB">
        <w:t xml:space="preserve">Durante los últimos </w:t>
      </w:r>
      <w:r w:rsidR="00EA2DEB">
        <w:t>10</w:t>
      </w:r>
      <w:r w:rsidRPr="005320DB">
        <w:t xml:space="preserve"> años</w:t>
      </w:r>
      <w:r w:rsidR="00EA2DEB">
        <w:t>,</w:t>
      </w:r>
      <w:r w:rsidRPr="005320DB">
        <w:t xml:space="preserve"> </w:t>
      </w:r>
      <w:r w:rsidR="00EA2DEB">
        <w:t xml:space="preserve">solo </w:t>
      </w:r>
      <w:r w:rsidRPr="005320DB">
        <w:t>el valor acumulado de las importaciones de alimentos para la industria</w:t>
      </w:r>
      <w:r w:rsidR="00EA2DEB">
        <w:t xml:space="preserve"> alcanzó</w:t>
      </w:r>
      <w:r w:rsidRPr="005320DB">
        <w:t xml:space="preserve"> a </w:t>
      </w:r>
      <w:r w:rsidR="00E6524B">
        <w:t xml:space="preserve">poco </w:t>
      </w:r>
      <w:r w:rsidR="001D6C80" w:rsidRPr="005320DB">
        <w:t xml:space="preserve">más de </w:t>
      </w:r>
      <w:r w:rsidRPr="005320DB">
        <w:t>2</w:t>
      </w:r>
      <w:r w:rsidR="001D6C80" w:rsidRPr="005320DB">
        <w:t xml:space="preserve"> mil millones de dólares,</w:t>
      </w:r>
      <w:r w:rsidRPr="005320DB">
        <w:t xml:space="preserve"> cifra inferior al valor registrado </w:t>
      </w:r>
      <w:r w:rsidR="003700AE" w:rsidRPr="005320DB">
        <w:t>en</w:t>
      </w:r>
      <w:r w:rsidRPr="005320DB">
        <w:t xml:space="preserve"> el mismo periodo </w:t>
      </w:r>
      <w:r w:rsidR="001D6C80" w:rsidRPr="005320DB">
        <w:t xml:space="preserve">de los alimentos importados para el </w:t>
      </w:r>
      <w:r w:rsidRPr="005320DB">
        <w:t>consumo en los hogares</w:t>
      </w:r>
      <w:r w:rsidR="003700AE" w:rsidRPr="005320DB">
        <w:t xml:space="preserve"> </w:t>
      </w:r>
      <w:r w:rsidR="001D6C80" w:rsidRPr="005320DB">
        <w:t xml:space="preserve">de </w:t>
      </w:r>
      <w:r w:rsidR="003700AE" w:rsidRPr="005320DB">
        <w:t>3</w:t>
      </w:r>
      <w:r w:rsidR="001D6C80" w:rsidRPr="005320DB">
        <w:t>,</w:t>
      </w:r>
      <w:r w:rsidR="003700AE" w:rsidRPr="005320DB">
        <w:t>5</w:t>
      </w:r>
      <w:r w:rsidR="001D6C80" w:rsidRPr="005320DB">
        <w:t xml:space="preserve"> mil millones de dólares</w:t>
      </w:r>
      <w:r w:rsidR="008F1334" w:rsidRPr="005320DB">
        <w:t>.</w:t>
      </w:r>
      <w:r w:rsidR="00164A9F" w:rsidRPr="00164A9F">
        <w:t xml:space="preserve"> </w:t>
      </w:r>
    </w:p>
    <w:p w14:paraId="5D9DC0B7" w14:textId="77777777" w:rsidR="00164A9F" w:rsidRPr="005320DB" w:rsidRDefault="00164A9F" w:rsidP="00164A9F">
      <w:pPr>
        <w:pStyle w:val="Prrafodelista"/>
        <w:ind w:left="360"/>
        <w:jc w:val="both"/>
      </w:pPr>
    </w:p>
    <w:p w14:paraId="07F71D67" w14:textId="77777777" w:rsidR="00164A9F" w:rsidRDefault="0060506C" w:rsidP="00164A9F">
      <w:pPr>
        <w:pStyle w:val="Prrafodelista"/>
        <w:numPr>
          <w:ilvl w:val="0"/>
          <w:numId w:val="1"/>
        </w:numPr>
        <w:jc w:val="both"/>
      </w:pPr>
      <w:r w:rsidRPr="005320DB">
        <w:t>La diversificación económ</w:t>
      </w:r>
      <w:r w:rsidR="00EA2DEB">
        <w:t>ica es un tema pendiente, más aú</w:t>
      </w:r>
      <w:r w:rsidRPr="005320DB">
        <w:t>n cuando se requiere que el país deje de ser primari</w:t>
      </w:r>
      <w:r w:rsidR="00EA2DEB">
        <w:t>o exportador de materias primas;</w:t>
      </w:r>
      <w:r w:rsidRPr="005320DB">
        <w:t xml:space="preserve"> por tanto</w:t>
      </w:r>
      <w:r w:rsidR="00EA2DEB">
        <w:t>,</w:t>
      </w:r>
      <w:r w:rsidRPr="005320DB">
        <w:t xml:space="preserve"> es importante el desarrollo de la industria nacional</w:t>
      </w:r>
      <w:r w:rsidR="00EA2DEB">
        <w:t>,</w:t>
      </w:r>
      <w:r w:rsidRPr="005320DB">
        <w:t xml:space="preserve"> específicamente respect</w:t>
      </w:r>
      <w:r w:rsidR="00EA2DEB">
        <w:t>o</w:t>
      </w:r>
      <w:r w:rsidRPr="005320DB">
        <w:t xml:space="preserve"> a la industria de alimentos</w:t>
      </w:r>
      <w:r w:rsidR="00EA2DEB">
        <w:t>. E</w:t>
      </w:r>
      <w:r w:rsidRPr="005320DB">
        <w:t>n este caso</w:t>
      </w:r>
      <w:r w:rsidR="00EA2DEB">
        <w:t>,</w:t>
      </w:r>
      <w:r w:rsidRPr="005320DB">
        <w:t xml:space="preserve"> esta industria, demanda insumos o materia</w:t>
      </w:r>
      <w:r w:rsidR="00EA2DEB">
        <w:t>s</w:t>
      </w:r>
      <w:r w:rsidRPr="005320DB">
        <w:t xml:space="preserve"> primas</w:t>
      </w:r>
      <w:r w:rsidR="00EA2DEB">
        <w:t>,</w:t>
      </w:r>
      <w:r w:rsidRPr="005320DB">
        <w:t xml:space="preserve"> </w:t>
      </w:r>
      <w:r w:rsidR="005320DB" w:rsidRPr="005320DB">
        <w:t xml:space="preserve">tanto de origen nacional como importado, </w:t>
      </w:r>
      <w:r w:rsidRPr="005320DB">
        <w:t>para que produzcan alimentos que después de darle valor agregado</w:t>
      </w:r>
      <w:r w:rsidR="00EA2DEB">
        <w:t xml:space="preserve"> e</w:t>
      </w:r>
      <w:r w:rsidRPr="005320DB">
        <w:t>stos puedan satisfacer la demanda nacional o mejor exportar los mismos</w:t>
      </w:r>
      <w:r w:rsidR="00D95BCA" w:rsidRPr="005320DB">
        <w:t>.</w:t>
      </w:r>
    </w:p>
    <w:p w14:paraId="2E2FA1A1" w14:textId="77777777" w:rsidR="00164A9F" w:rsidRDefault="00164A9F" w:rsidP="00164A9F">
      <w:pPr>
        <w:pStyle w:val="Prrafodelista"/>
        <w:ind w:left="360"/>
        <w:jc w:val="both"/>
      </w:pPr>
    </w:p>
    <w:p w14:paraId="74587394" w14:textId="77777777" w:rsidR="00D95BCA" w:rsidRPr="005320DB" w:rsidRDefault="00D95BCA" w:rsidP="00164A9F">
      <w:pPr>
        <w:pStyle w:val="Prrafodelista"/>
        <w:numPr>
          <w:ilvl w:val="0"/>
          <w:numId w:val="1"/>
        </w:numPr>
        <w:jc w:val="both"/>
      </w:pPr>
      <w:r w:rsidRPr="005320DB">
        <w:t xml:space="preserve">Queda pendiente cambiar esta estructura tradicional de seguir importando los mismos alimentos para </w:t>
      </w:r>
      <w:r w:rsidR="00164A9F">
        <w:t xml:space="preserve">la </w:t>
      </w:r>
      <w:r w:rsidRPr="005320DB">
        <w:t>industria nacional y se deben realizar mayores esfuerzos para que la producción nacional se increment</w:t>
      </w:r>
      <w:r w:rsidR="00C44188" w:rsidRPr="005320DB">
        <w:t xml:space="preserve">e de forma diversificada y deje de ser dependiente, </w:t>
      </w:r>
      <w:r w:rsidRPr="005320DB">
        <w:t>un claro ejemplo es el trigo y sus derivados</w:t>
      </w:r>
      <w:r w:rsidR="00780341" w:rsidRPr="005320DB">
        <w:t>.</w:t>
      </w:r>
    </w:p>
    <w:sectPr w:rsidR="00D95BCA" w:rsidRPr="005320DB" w:rsidSect="004A3075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474A8"/>
    <w:multiLevelType w:val="hybridMultilevel"/>
    <w:tmpl w:val="49EC645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0A2543"/>
    <w:multiLevelType w:val="hybridMultilevel"/>
    <w:tmpl w:val="8594F2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A47"/>
    <w:rsid w:val="00012B04"/>
    <w:rsid w:val="000B11BC"/>
    <w:rsid w:val="000C51B0"/>
    <w:rsid w:val="0012543A"/>
    <w:rsid w:val="00126A52"/>
    <w:rsid w:val="001577D8"/>
    <w:rsid w:val="00164A9F"/>
    <w:rsid w:val="001B5132"/>
    <w:rsid w:val="001D6C80"/>
    <w:rsid w:val="00220AE6"/>
    <w:rsid w:val="002248D9"/>
    <w:rsid w:val="00232AFA"/>
    <w:rsid w:val="002E573D"/>
    <w:rsid w:val="00343A47"/>
    <w:rsid w:val="003700AE"/>
    <w:rsid w:val="003A2D09"/>
    <w:rsid w:val="003E1EF7"/>
    <w:rsid w:val="003E4E6A"/>
    <w:rsid w:val="004A3075"/>
    <w:rsid w:val="004A425C"/>
    <w:rsid w:val="005320DB"/>
    <w:rsid w:val="00533001"/>
    <w:rsid w:val="00542F55"/>
    <w:rsid w:val="005631BF"/>
    <w:rsid w:val="005B0C51"/>
    <w:rsid w:val="005C0415"/>
    <w:rsid w:val="0060506C"/>
    <w:rsid w:val="006107E8"/>
    <w:rsid w:val="00680E02"/>
    <w:rsid w:val="006C18D8"/>
    <w:rsid w:val="006F57DD"/>
    <w:rsid w:val="00716CA2"/>
    <w:rsid w:val="00780341"/>
    <w:rsid w:val="0078221E"/>
    <w:rsid w:val="00785455"/>
    <w:rsid w:val="008A18BF"/>
    <w:rsid w:val="008D1D40"/>
    <w:rsid w:val="008F1334"/>
    <w:rsid w:val="008F33E9"/>
    <w:rsid w:val="00953CA3"/>
    <w:rsid w:val="009A13C5"/>
    <w:rsid w:val="009C3103"/>
    <w:rsid w:val="009F09F4"/>
    <w:rsid w:val="00A20E47"/>
    <w:rsid w:val="00A56EF2"/>
    <w:rsid w:val="00A653A5"/>
    <w:rsid w:val="00AA075E"/>
    <w:rsid w:val="00AD01F8"/>
    <w:rsid w:val="00B2209E"/>
    <w:rsid w:val="00B8529B"/>
    <w:rsid w:val="00BB4F6F"/>
    <w:rsid w:val="00BD46C4"/>
    <w:rsid w:val="00BF60B9"/>
    <w:rsid w:val="00C44188"/>
    <w:rsid w:val="00C6689C"/>
    <w:rsid w:val="00C80130"/>
    <w:rsid w:val="00CB3D55"/>
    <w:rsid w:val="00CE1B66"/>
    <w:rsid w:val="00CE3CF1"/>
    <w:rsid w:val="00D20B29"/>
    <w:rsid w:val="00D32107"/>
    <w:rsid w:val="00D46C2E"/>
    <w:rsid w:val="00D95BCA"/>
    <w:rsid w:val="00E054FA"/>
    <w:rsid w:val="00E421C9"/>
    <w:rsid w:val="00E4338D"/>
    <w:rsid w:val="00E6524B"/>
    <w:rsid w:val="00E7292F"/>
    <w:rsid w:val="00E83854"/>
    <w:rsid w:val="00EA2DEB"/>
    <w:rsid w:val="00EB27FF"/>
    <w:rsid w:val="00EE00A2"/>
    <w:rsid w:val="00EE032C"/>
    <w:rsid w:val="00EE68F9"/>
    <w:rsid w:val="00EF5653"/>
    <w:rsid w:val="00F00AA3"/>
    <w:rsid w:val="00FC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17D1E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689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F1334"/>
    <w:pPr>
      <w:ind w:left="720"/>
      <w:contextualSpacing/>
    </w:pPr>
  </w:style>
  <w:style w:type="paragraph" w:customStyle="1" w:styleId="Sinespaciado1">
    <w:name w:val="Sin espaciado1"/>
    <w:uiPriority w:val="1"/>
    <w:qFormat/>
    <w:rsid w:val="00C80130"/>
    <w:pPr>
      <w:spacing w:after="0" w:line="240" w:lineRule="auto"/>
    </w:pPr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9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image" Target="media/image4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4743</Characters>
  <Application>Microsoft Macintosh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Microsoft Office</cp:lastModifiedBy>
  <cp:revision>2</cp:revision>
  <dcterms:created xsi:type="dcterms:W3CDTF">2017-10-19T21:54:00Z</dcterms:created>
  <dcterms:modified xsi:type="dcterms:W3CDTF">2017-10-19T21:54:00Z</dcterms:modified>
</cp:coreProperties>
</file>